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34" w:rsidRPr="00C25796" w:rsidRDefault="00B20434" w:rsidP="00411CD0">
      <w:pPr>
        <w:pStyle w:val="a5"/>
        <w:shd w:val="clear" w:color="auto" w:fill="FFFFFF"/>
        <w:spacing w:before="240" w:beforeAutospacing="0" w:after="0" w:afterAutospacing="0" w:line="360" w:lineRule="auto"/>
        <w:jc w:val="center"/>
        <w:rPr>
          <w:rFonts w:cs="Times New Roman"/>
          <w:b/>
          <w:bCs/>
          <w:color w:val="000000"/>
          <w:sz w:val="28"/>
          <w:szCs w:val="28"/>
        </w:rPr>
      </w:pPr>
      <w:r w:rsidRPr="00C25796">
        <w:rPr>
          <w:rStyle w:val="apple-converted-space"/>
          <w:rFonts w:hint="eastAsia"/>
          <w:b/>
          <w:bCs/>
          <w:color w:val="000000"/>
          <w:sz w:val="28"/>
          <w:szCs w:val="28"/>
        </w:rPr>
        <w:t>关于举办《老年护理专科护士核心课程与进阶课程学习班》通知</w:t>
      </w:r>
    </w:p>
    <w:p w:rsidR="00B20434" w:rsidRDefault="00B20434" w:rsidP="00411CD0">
      <w:pPr>
        <w:widowControl/>
        <w:shd w:val="clear" w:color="auto" w:fill="FFFFFF"/>
        <w:spacing w:line="360" w:lineRule="auto"/>
        <w:ind w:firstLineChars="200" w:firstLine="480"/>
        <w:jc w:val="left"/>
        <w:rPr>
          <w:rFonts w:ascii="宋体" w:hAnsi="宋体" w:cs="宋体" w:hint="eastAsia"/>
          <w:color w:val="000000"/>
          <w:kern w:val="0"/>
          <w:sz w:val="24"/>
          <w:szCs w:val="24"/>
        </w:rPr>
      </w:pPr>
      <w:r w:rsidRPr="00C601BF">
        <w:rPr>
          <w:rFonts w:ascii="宋体" w:hAnsi="宋体" w:cs="宋体" w:hint="eastAsia"/>
          <w:color w:val="000000"/>
          <w:kern w:val="0"/>
          <w:sz w:val="24"/>
          <w:szCs w:val="24"/>
        </w:rPr>
        <w:t>为满足临床培养老年专科护理人才的需求，使老年护理工作者系统地掌握老年专科护理理论和技能、学习老年护理的新理论、新技术，了解国内外老年学科的发展，拓展视野，规范地深入地学习和掌握老年专科护理的知识与技能，更好地为广大老年患者提供更专业更优质护理服务。广东省护理学会老年护理专业委员会拟于</w:t>
      </w:r>
      <w:r w:rsidRPr="00C601BF">
        <w:rPr>
          <w:rFonts w:ascii="宋体" w:hAnsi="宋体" w:cs="宋体"/>
          <w:color w:val="000000"/>
          <w:kern w:val="0"/>
          <w:sz w:val="24"/>
          <w:szCs w:val="24"/>
        </w:rPr>
        <w:t>2015</w:t>
      </w:r>
      <w:r w:rsidRPr="00C601BF">
        <w:rPr>
          <w:rFonts w:ascii="宋体" w:hAnsi="宋体" w:cs="宋体" w:hint="eastAsia"/>
          <w:color w:val="000000"/>
          <w:kern w:val="0"/>
          <w:sz w:val="24"/>
          <w:szCs w:val="24"/>
        </w:rPr>
        <w:t>年</w:t>
      </w:r>
      <w:r w:rsidRPr="00C601BF">
        <w:rPr>
          <w:rFonts w:ascii="宋体" w:hAnsi="宋体" w:cs="宋体"/>
          <w:color w:val="000000"/>
          <w:kern w:val="0"/>
          <w:sz w:val="24"/>
          <w:szCs w:val="24"/>
        </w:rPr>
        <w:t>7</w:t>
      </w:r>
      <w:r w:rsidRPr="00C601BF">
        <w:rPr>
          <w:rFonts w:ascii="宋体" w:hAnsi="宋体" w:cs="宋体" w:hint="eastAsia"/>
          <w:color w:val="000000"/>
          <w:kern w:val="0"/>
          <w:sz w:val="24"/>
          <w:szCs w:val="24"/>
        </w:rPr>
        <w:t>月至</w:t>
      </w:r>
      <w:r w:rsidRPr="00C601BF">
        <w:rPr>
          <w:rFonts w:ascii="宋体" w:hAnsi="宋体" w:cs="宋体"/>
          <w:color w:val="000000"/>
          <w:kern w:val="0"/>
          <w:sz w:val="24"/>
          <w:szCs w:val="24"/>
        </w:rPr>
        <w:t>9</w:t>
      </w:r>
      <w:r w:rsidRPr="00C601BF">
        <w:rPr>
          <w:rFonts w:ascii="宋体" w:hAnsi="宋体" w:cs="宋体" w:hint="eastAsia"/>
          <w:color w:val="000000"/>
          <w:kern w:val="0"/>
          <w:sz w:val="24"/>
          <w:szCs w:val="24"/>
        </w:rPr>
        <w:t>月在广州举办第二届</w:t>
      </w:r>
      <w:r w:rsidRPr="00EA7E87">
        <w:rPr>
          <w:rFonts w:ascii="宋体" w:hAnsi="宋体" w:cs="宋体" w:hint="eastAsia"/>
          <w:b/>
          <w:bCs/>
          <w:color w:val="000000"/>
          <w:kern w:val="0"/>
          <w:sz w:val="24"/>
          <w:szCs w:val="24"/>
        </w:rPr>
        <w:t>《</w:t>
      </w:r>
      <w:r w:rsidRPr="00EA7E87">
        <w:rPr>
          <w:rStyle w:val="apple-converted-space"/>
          <w:rFonts w:ascii="宋体" w:hAnsi="宋体" w:cs="宋体" w:hint="eastAsia"/>
          <w:b/>
          <w:bCs/>
          <w:color w:val="000000"/>
          <w:sz w:val="24"/>
          <w:szCs w:val="24"/>
        </w:rPr>
        <w:t>老年护理专科护士核心课程与进阶课程学习班</w:t>
      </w:r>
      <w:r w:rsidRPr="00EA7E87">
        <w:rPr>
          <w:rFonts w:ascii="宋体" w:hAnsi="宋体" w:cs="宋体" w:hint="eastAsia"/>
          <w:b/>
          <w:bCs/>
          <w:color w:val="000000"/>
          <w:kern w:val="0"/>
          <w:sz w:val="24"/>
          <w:szCs w:val="24"/>
        </w:rPr>
        <w:t>》</w:t>
      </w:r>
      <w:r w:rsidRPr="00C601BF">
        <w:rPr>
          <w:rFonts w:ascii="宋体" w:hAnsi="宋体" w:cs="宋体" w:hint="eastAsia"/>
          <w:color w:val="000000"/>
          <w:kern w:val="0"/>
          <w:sz w:val="24"/>
          <w:szCs w:val="24"/>
        </w:rPr>
        <w:t>，具体安排如下。</w:t>
      </w:r>
    </w:p>
    <w:p w:rsidR="00411CD0" w:rsidRPr="00C601BF" w:rsidRDefault="00411CD0" w:rsidP="00411CD0">
      <w:pPr>
        <w:widowControl/>
        <w:shd w:val="clear" w:color="auto" w:fill="FFFFFF"/>
        <w:spacing w:line="360" w:lineRule="auto"/>
        <w:ind w:firstLineChars="200" w:firstLine="480"/>
        <w:jc w:val="left"/>
        <w:rPr>
          <w:rFonts w:ascii="宋体" w:cs="Times New Roman"/>
          <w:color w:val="000000"/>
          <w:kern w:val="0"/>
          <w:sz w:val="24"/>
          <w:szCs w:val="24"/>
        </w:rPr>
      </w:pPr>
    </w:p>
    <w:p w:rsidR="00B20434" w:rsidRPr="00C601BF" w:rsidRDefault="00B20434" w:rsidP="00411CD0">
      <w:pPr>
        <w:widowControl/>
        <w:shd w:val="clear" w:color="auto" w:fill="FFFFFF"/>
        <w:spacing w:line="360" w:lineRule="auto"/>
        <w:ind w:firstLineChars="196" w:firstLine="472"/>
        <w:jc w:val="left"/>
        <w:rPr>
          <w:rFonts w:ascii="宋体" w:cs="Times New Roman"/>
          <w:color w:val="000000"/>
          <w:kern w:val="0"/>
          <w:sz w:val="24"/>
          <w:szCs w:val="24"/>
        </w:rPr>
      </w:pPr>
      <w:r w:rsidRPr="00C601BF">
        <w:rPr>
          <w:rFonts w:ascii="宋体" w:hAnsi="宋体" w:cs="宋体" w:hint="eastAsia"/>
          <w:b/>
          <w:bCs/>
          <w:color w:val="000000"/>
          <w:kern w:val="0"/>
          <w:sz w:val="24"/>
          <w:szCs w:val="24"/>
        </w:rPr>
        <w:t>一、培训内容：</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（一）理论学习（</w:t>
      </w: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个月）</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w:t>
      </w:r>
      <w:r w:rsidRPr="00E2620C">
        <w:rPr>
          <w:rFonts w:ascii="宋体" w:hAnsi="宋体" w:cs="宋体" w:hint="eastAsia"/>
          <w:color w:val="000000"/>
          <w:kern w:val="0"/>
          <w:sz w:val="24"/>
          <w:szCs w:val="24"/>
        </w:rPr>
        <w:t>老年护理专业</w:t>
      </w:r>
      <w:r w:rsidRPr="00A82728">
        <w:rPr>
          <w:rFonts w:ascii="宋体" w:hAnsi="宋体" w:cs="宋体" w:hint="eastAsia"/>
          <w:color w:val="000000"/>
          <w:kern w:val="0"/>
          <w:sz w:val="24"/>
          <w:szCs w:val="24"/>
        </w:rPr>
        <w:t>核心课程（</w:t>
      </w:r>
      <w:r w:rsidR="00360FF3">
        <w:rPr>
          <w:rFonts w:ascii="宋体" w:hAnsi="宋体" w:cs="宋体" w:hint="eastAsia"/>
          <w:color w:val="000000"/>
          <w:kern w:val="0"/>
          <w:sz w:val="24"/>
          <w:szCs w:val="24"/>
        </w:rPr>
        <w:t>7月6日—7月22日</w:t>
      </w:r>
      <w:r w:rsidRPr="00A82728">
        <w:rPr>
          <w:rFonts w:ascii="宋体" w:hAnsi="宋体" w:cs="宋体" w:hint="eastAsia"/>
          <w:color w:val="000000"/>
          <w:kern w:val="0"/>
          <w:sz w:val="24"/>
          <w:szCs w:val="24"/>
        </w:rPr>
        <w:t>）</w:t>
      </w:r>
      <w:r w:rsidRPr="00C601BF">
        <w:rPr>
          <w:rFonts w:ascii="宋体" w:hAnsi="宋体" w:cs="宋体" w:hint="eastAsia"/>
          <w:color w:val="000000"/>
          <w:kern w:val="0"/>
          <w:sz w:val="24"/>
          <w:szCs w:val="24"/>
        </w:rPr>
        <w:t>：由中山大学老年临床医疗、老年临床护理及教学的专家授课，主要分模块进行老年护理核心理论及技能、老年专科质量建设及护理科研等内容的讲授</w:t>
      </w:r>
      <w:r w:rsidRPr="00C601BF">
        <w:rPr>
          <w:rFonts w:ascii="宋体" w:hAnsi="宋体" w:cs="宋体" w:hint="eastAsia"/>
          <w:b/>
          <w:bCs/>
          <w:color w:val="000000"/>
          <w:kern w:val="0"/>
          <w:sz w:val="24"/>
          <w:szCs w:val="24"/>
        </w:rPr>
        <w:t>。</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w:t>
      </w:r>
      <w:r w:rsidRPr="00E2620C">
        <w:rPr>
          <w:rFonts w:ascii="宋体" w:hAnsi="宋体" w:cs="宋体" w:hint="eastAsia"/>
          <w:color w:val="000000"/>
          <w:kern w:val="0"/>
          <w:sz w:val="24"/>
          <w:szCs w:val="24"/>
        </w:rPr>
        <w:t>老年护理</w:t>
      </w:r>
      <w:r w:rsidRPr="00A82728">
        <w:rPr>
          <w:rFonts w:ascii="宋体" w:hAnsi="宋体" w:cs="宋体" w:hint="eastAsia"/>
          <w:color w:val="000000"/>
          <w:kern w:val="0"/>
          <w:sz w:val="24"/>
          <w:szCs w:val="24"/>
        </w:rPr>
        <w:t>进阶课程</w:t>
      </w:r>
      <w:r w:rsidRPr="000B74DD">
        <w:rPr>
          <w:rFonts w:ascii="宋体" w:hAnsi="宋体" w:cs="宋体" w:hint="eastAsia"/>
          <w:color w:val="FF0000"/>
          <w:kern w:val="0"/>
          <w:sz w:val="24"/>
          <w:szCs w:val="24"/>
        </w:rPr>
        <w:t>（</w:t>
      </w:r>
      <w:r w:rsidR="00360FF3" w:rsidRPr="000B74DD">
        <w:rPr>
          <w:rFonts w:ascii="宋体" w:hAnsi="宋体" w:cs="宋体" w:hint="eastAsia"/>
          <w:color w:val="FF0000"/>
          <w:kern w:val="0"/>
          <w:sz w:val="24"/>
          <w:szCs w:val="24"/>
        </w:rPr>
        <w:t>7月23日—8月2日</w:t>
      </w:r>
      <w:r w:rsidRPr="000B74DD">
        <w:rPr>
          <w:rFonts w:ascii="宋体" w:hAnsi="宋体" w:cs="宋体" w:hint="eastAsia"/>
          <w:color w:val="FF0000"/>
          <w:kern w:val="0"/>
          <w:sz w:val="24"/>
          <w:szCs w:val="24"/>
        </w:rPr>
        <w:t>）</w:t>
      </w:r>
      <w:r w:rsidRPr="00C601BF">
        <w:rPr>
          <w:rFonts w:ascii="宋体" w:hAnsi="宋体" w:cs="宋体" w:hint="eastAsia"/>
          <w:color w:val="000000"/>
          <w:kern w:val="0"/>
          <w:sz w:val="24"/>
          <w:szCs w:val="24"/>
        </w:rPr>
        <w:t>：由美国老年医疗和护理专家进行系统授课，主要内容为吞咽功能障碍的护理、老年精神病护理等（美国教材、中文授课），同时应用美国老年专科护士考试题目进行模拟考试，考试后进行考题讲解。</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（二）临床实践（</w:t>
      </w: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个月）：学员在广东省老年专科护士培训基地按照实践手册的培训方案完成指定教学内容。</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、实行导师制，临床实践要求采用一对一</w:t>
      </w:r>
      <w:r w:rsidRPr="00C601BF">
        <w:rPr>
          <w:rFonts w:ascii="宋体" w:hAnsi="宋体" w:cs="宋体"/>
          <w:color w:val="000000"/>
          <w:kern w:val="0"/>
          <w:sz w:val="24"/>
          <w:szCs w:val="24"/>
        </w:rPr>
        <w:t>/</w:t>
      </w:r>
      <w:r w:rsidRPr="00C601BF">
        <w:rPr>
          <w:rFonts w:ascii="宋体" w:hAnsi="宋体" w:cs="宋体" w:hint="eastAsia"/>
          <w:color w:val="000000"/>
          <w:kern w:val="0"/>
          <w:sz w:val="24"/>
          <w:szCs w:val="24"/>
        </w:rPr>
        <w:t>二带教模式。</w:t>
      </w:r>
    </w:p>
    <w:p w:rsidR="00B20434" w:rsidRDefault="00B20434" w:rsidP="00411CD0">
      <w:pPr>
        <w:widowControl/>
        <w:shd w:val="clear" w:color="auto" w:fill="FFFFFF"/>
        <w:spacing w:line="360" w:lineRule="auto"/>
        <w:jc w:val="left"/>
        <w:rPr>
          <w:rFonts w:ascii="宋体" w:hAnsi="宋体" w:cs="宋体" w:hint="eastAsia"/>
          <w:color w:val="000000"/>
          <w:kern w:val="0"/>
          <w:sz w:val="24"/>
          <w:szCs w:val="24"/>
        </w:rPr>
      </w:pP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、老师和学员均需按照实习手册的内容进行临床教与学的实施，实习结束进行考核与评估。</w:t>
      </w:r>
    </w:p>
    <w:p w:rsidR="00411CD0" w:rsidRPr="00C601BF" w:rsidRDefault="00411CD0" w:rsidP="00411CD0">
      <w:pPr>
        <w:widowControl/>
        <w:shd w:val="clear" w:color="auto" w:fill="FFFFFF"/>
        <w:spacing w:line="360" w:lineRule="auto"/>
        <w:jc w:val="left"/>
        <w:rPr>
          <w:rFonts w:ascii="宋体" w:cs="Times New Roman"/>
          <w:color w:val="000000"/>
          <w:kern w:val="0"/>
          <w:sz w:val="24"/>
          <w:szCs w:val="24"/>
        </w:rPr>
      </w:pPr>
    </w:p>
    <w:p w:rsidR="00B20434" w:rsidRPr="00C601BF" w:rsidRDefault="00B20434" w:rsidP="00411CD0">
      <w:pPr>
        <w:widowControl/>
        <w:shd w:val="clear" w:color="auto" w:fill="FFFFFF"/>
        <w:spacing w:line="360" w:lineRule="auto"/>
        <w:ind w:leftChars="146" w:left="307" w:firstLineChars="49" w:firstLine="118"/>
        <w:jc w:val="left"/>
        <w:rPr>
          <w:rFonts w:ascii="宋体" w:cs="Times New Roman"/>
          <w:b/>
          <w:bCs/>
          <w:color w:val="000000"/>
          <w:kern w:val="0"/>
          <w:sz w:val="24"/>
          <w:szCs w:val="24"/>
        </w:rPr>
      </w:pPr>
      <w:r w:rsidRPr="00C601BF">
        <w:rPr>
          <w:rFonts w:ascii="宋体" w:hAnsi="宋体" w:cs="宋体" w:hint="eastAsia"/>
          <w:b/>
          <w:bCs/>
          <w:color w:val="000000"/>
          <w:kern w:val="0"/>
          <w:sz w:val="24"/>
          <w:szCs w:val="24"/>
        </w:rPr>
        <w:t>二、核心课程培训对象条件要求：</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（一）报读条件</w:t>
      </w:r>
    </w:p>
    <w:p w:rsidR="00B20434" w:rsidRPr="00C601BF" w:rsidRDefault="00B20434" w:rsidP="00411CD0">
      <w:pPr>
        <w:widowControl/>
        <w:shd w:val="clear" w:color="auto" w:fill="FFFFFF"/>
        <w:spacing w:line="360" w:lineRule="auto"/>
        <w:jc w:val="left"/>
        <w:rPr>
          <w:rFonts w:ascii="宋体" w:cs="Times New Roman"/>
          <w:b/>
          <w:bCs/>
          <w:color w:val="000000"/>
          <w:kern w:val="0"/>
          <w:sz w:val="24"/>
          <w:szCs w:val="24"/>
        </w:rPr>
      </w:pPr>
      <w:r w:rsidRPr="00C601BF">
        <w:rPr>
          <w:rFonts w:ascii="宋体" w:hAnsi="宋体" w:cs="宋体"/>
          <w:b/>
          <w:bCs/>
          <w:color w:val="000000"/>
          <w:kern w:val="0"/>
          <w:sz w:val="24"/>
          <w:szCs w:val="24"/>
        </w:rPr>
        <w:t>1</w:t>
      </w:r>
      <w:r w:rsidRPr="00C601BF">
        <w:rPr>
          <w:rFonts w:ascii="宋体" w:hAnsi="宋体" w:cs="宋体" w:hint="eastAsia"/>
          <w:b/>
          <w:bCs/>
          <w:color w:val="000000"/>
          <w:kern w:val="0"/>
          <w:sz w:val="24"/>
          <w:szCs w:val="24"/>
        </w:rPr>
        <w:t>、核心课程报读条件：</w:t>
      </w:r>
    </w:p>
    <w:p w:rsidR="00B20434" w:rsidRPr="00C601BF" w:rsidRDefault="00B20434" w:rsidP="00411CD0">
      <w:pPr>
        <w:widowControl/>
        <w:shd w:val="clear" w:color="auto" w:fill="FFFFFF"/>
        <w:spacing w:line="360" w:lineRule="auto"/>
        <w:jc w:val="left"/>
        <w:rPr>
          <w:rFonts w:ascii="宋体" w:cs="Times New Roman"/>
          <w:b/>
          <w:bCs/>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w:t>
      </w:r>
      <w:r w:rsidRPr="00C601BF">
        <w:rPr>
          <w:rFonts w:ascii="宋体" w:hAnsi="宋体" w:cs="宋体" w:hint="eastAsia"/>
          <w:b/>
          <w:bCs/>
          <w:color w:val="000000"/>
          <w:kern w:val="0"/>
          <w:sz w:val="24"/>
          <w:szCs w:val="24"/>
        </w:rPr>
        <w:t>老年常见疾病护理基础理论知识考核合格</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）热爱本职工作，有奉献精神，工作责任心强，刻苦专</w:t>
      </w:r>
      <w:proofErr w:type="gramStart"/>
      <w:r w:rsidRPr="00C601BF">
        <w:rPr>
          <w:rFonts w:ascii="宋体" w:hAnsi="宋体" w:cs="宋体" w:hint="eastAsia"/>
          <w:color w:val="000000"/>
          <w:kern w:val="0"/>
          <w:sz w:val="24"/>
          <w:szCs w:val="24"/>
        </w:rPr>
        <w:t>研</w:t>
      </w:r>
      <w:proofErr w:type="gramEnd"/>
      <w:r w:rsidRPr="00C601BF">
        <w:rPr>
          <w:rFonts w:ascii="宋体" w:hAnsi="宋体" w:cs="宋体" w:hint="eastAsia"/>
          <w:color w:val="000000"/>
          <w:kern w:val="0"/>
          <w:sz w:val="24"/>
          <w:szCs w:val="24"/>
        </w:rPr>
        <w:t>业务。</w:t>
      </w:r>
    </w:p>
    <w:p w:rsidR="000B74DD" w:rsidRDefault="00B20434" w:rsidP="00411CD0">
      <w:pPr>
        <w:widowControl/>
        <w:shd w:val="clear" w:color="auto" w:fill="FFFFFF"/>
        <w:spacing w:line="360" w:lineRule="auto"/>
        <w:ind w:left="480" w:hangingChars="200" w:hanging="480"/>
        <w:jc w:val="left"/>
        <w:rPr>
          <w:rFonts w:ascii="宋体" w:hAnsi="宋体" w:cs="宋体"/>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3</w:t>
      </w:r>
      <w:r w:rsidRPr="00C601BF">
        <w:rPr>
          <w:rFonts w:ascii="宋体" w:hAnsi="宋体" w:cs="宋体" w:hint="eastAsia"/>
          <w:color w:val="000000"/>
          <w:kern w:val="0"/>
          <w:sz w:val="24"/>
          <w:szCs w:val="24"/>
        </w:rPr>
        <w:t>）学历及年资要求：大专毕业从事本专科护理工作</w:t>
      </w:r>
      <w:r w:rsidRPr="00C601BF">
        <w:rPr>
          <w:rFonts w:ascii="宋体" w:hAnsi="宋体" w:cs="宋体"/>
          <w:color w:val="000000"/>
          <w:kern w:val="0"/>
          <w:sz w:val="24"/>
          <w:szCs w:val="24"/>
        </w:rPr>
        <w:t>5</w:t>
      </w:r>
      <w:r w:rsidRPr="00C601BF">
        <w:rPr>
          <w:rFonts w:ascii="宋体" w:hAnsi="宋体" w:cs="宋体" w:hint="eastAsia"/>
          <w:color w:val="000000"/>
          <w:kern w:val="0"/>
          <w:sz w:val="24"/>
          <w:szCs w:val="24"/>
        </w:rPr>
        <w:t>年，本科毕业从事本专科工</w:t>
      </w:r>
    </w:p>
    <w:p w:rsidR="00B20434" w:rsidRPr="00C601BF" w:rsidRDefault="00B20434" w:rsidP="00411CD0">
      <w:pPr>
        <w:widowControl/>
        <w:shd w:val="clear" w:color="auto" w:fill="FFFFFF"/>
        <w:spacing w:line="360" w:lineRule="auto"/>
        <w:ind w:left="480" w:hangingChars="200" w:hanging="480"/>
        <w:jc w:val="left"/>
        <w:rPr>
          <w:rFonts w:ascii="宋体" w:cs="Times New Roman"/>
          <w:color w:val="000000"/>
          <w:kern w:val="0"/>
          <w:sz w:val="24"/>
          <w:szCs w:val="24"/>
        </w:rPr>
      </w:pPr>
      <w:r w:rsidRPr="00C601BF">
        <w:rPr>
          <w:rFonts w:ascii="宋体" w:hAnsi="宋体" w:cs="宋体" w:hint="eastAsia"/>
          <w:color w:val="000000"/>
          <w:kern w:val="0"/>
          <w:sz w:val="24"/>
          <w:szCs w:val="24"/>
        </w:rPr>
        <w:t>作</w:t>
      </w:r>
      <w:r w:rsidRPr="00C601BF">
        <w:rPr>
          <w:rFonts w:ascii="宋体" w:hAnsi="宋体" w:cs="宋体"/>
          <w:color w:val="000000"/>
          <w:kern w:val="0"/>
          <w:sz w:val="24"/>
          <w:szCs w:val="24"/>
        </w:rPr>
        <w:t>3</w:t>
      </w:r>
      <w:r w:rsidRPr="00C601BF">
        <w:rPr>
          <w:rFonts w:ascii="宋体" w:hAnsi="宋体" w:cs="宋体" w:hint="eastAsia"/>
          <w:color w:val="000000"/>
          <w:kern w:val="0"/>
          <w:sz w:val="24"/>
          <w:szCs w:val="24"/>
        </w:rPr>
        <w:t>年（老年科、综合科、神经科、内科、骨科、康复科等）；护理师及以上职称。</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4</w:t>
      </w:r>
      <w:r w:rsidRPr="00C601BF">
        <w:rPr>
          <w:rFonts w:ascii="宋体" w:hAnsi="宋体" w:cs="宋体" w:hint="eastAsia"/>
          <w:color w:val="000000"/>
          <w:kern w:val="0"/>
          <w:sz w:val="24"/>
          <w:szCs w:val="24"/>
        </w:rPr>
        <w:t>）广东省二级以上医院、社区或养老机构</w:t>
      </w:r>
      <w:r>
        <w:rPr>
          <w:rFonts w:ascii="宋体" w:hAnsi="宋体" w:cs="宋体" w:hint="eastAsia"/>
          <w:color w:val="000000"/>
          <w:kern w:val="0"/>
          <w:sz w:val="24"/>
          <w:szCs w:val="24"/>
        </w:rPr>
        <w:t>的</w:t>
      </w:r>
      <w:r w:rsidRPr="00C601BF">
        <w:rPr>
          <w:rFonts w:ascii="宋体" w:hAnsi="宋体" w:cs="宋体" w:hint="eastAsia"/>
          <w:color w:val="000000"/>
          <w:kern w:val="0"/>
          <w:sz w:val="24"/>
          <w:szCs w:val="24"/>
        </w:rPr>
        <w:t>注册护士。</w:t>
      </w:r>
    </w:p>
    <w:p w:rsidR="00B20434"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lastRenderedPageBreak/>
        <w:t>（</w:t>
      </w:r>
      <w:r w:rsidRPr="00C601BF">
        <w:rPr>
          <w:rFonts w:ascii="宋体" w:hAnsi="宋体" w:cs="宋体"/>
          <w:color w:val="000000"/>
          <w:kern w:val="0"/>
          <w:sz w:val="24"/>
          <w:szCs w:val="24"/>
        </w:rPr>
        <w:t>5</w:t>
      </w:r>
      <w:r w:rsidRPr="00C601BF">
        <w:rPr>
          <w:rFonts w:ascii="宋体" w:hAnsi="宋体" w:cs="宋体" w:hint="eastAsia"/>
          <w:color w:val="000000"/>
          <w:kern w:val="0"/>
          <w:sz w:val="24"/>
          <w:szCs w:val="24"/>
        </w:rPr>
        <w:t>）有一定的英语读写能力。</w:t>
      </w:r>
    </w:p>
    <w:p w:rsidR="00B20434" w:rsidRPr="00E2620C" w:rsidRDefault="00B20434" w:rsidP="00411CD0">
      <w:pPr>
        <w:widowControl/>
        <w:shd w:val="clear" w:color="auto" w:fill="FFFFFF"/>
        <w:spacing w:line="360" w:lineRule="auto"/>
        <w:ind w:firstLineChars="196" w:firstLine="472"/>
        <w:jc w:val="left"/>
        <w:rPr>
          <w:rFonts w:ascii="宋体" w:cs="Times New Roman"/>
          <w:b/>
          <w:bCs/>
          <w:color w:val="000000"/>
          <w:kern w:val="0"/>
          <w:sz w:val="24"/>
          <w:szCs w:val="24"/>
        </w:rPr>
      </w:pPr>
      <w:r w:rsidRPr="00E2620C">
        <w:rPr>
          <w:rFonts w:ascii="宋体" w:hAnsi="宋体" w:cs="宋体" w:hint="eastAsia"/>
          <w:b/>
          <w:bCs/>
          <w:color w:val="000000"/>
          <w:kern w:val="0"/>
          <w:sz w:val="24"/>
          <w:szCs w:val="24"/>
        </w:rPr>
        <w:t>符合条件的报名者需填写《老年专科护士培训报名申请表》（见附表），由单位审核批准、加盖单位公章后方可报名。</w:t>
      </w:r>
    </w:p>
    <w:p w:rsidR="00B20434" w:rsidRPr="00C601BF" w:rsidRDefault="00B20434" w:rsidP="00411CD0">
      <w:pPr>
        <w:widowControl/>
        <w:shd w:val="clear" w:color="auto" w:fill="FFFFFF"/>
        <w:spacing w:line="360" w:lineRule="auto"/>
        <w:jc w:val="left"/>
        <w:rPr>
          <w:rFonts w:ascii="宋体" w:cs="Times New Roman"/>
          <w:b/>
          <w:bCs/>
          <w:color w:val="000000"/>
          <w:kern w:val="0"/>
          <w:sz w:val="24"/>
          <w:szCs w:val="24"/>
        </w:rPr>
      </w:pPr>
      <w:r w:rsidRPr="00C601BF">
        <w:rPr>
          <w:rFonts w:ascii="宋体" w:hAnsi="宋体" w:cs="宋体"/>
          <w:b/>
          <w:bCs/>
          <w:color w:val="000000"/>
          <w:kern w:val="0"/>
          <w:sz w:val="24"/>
          <w:szCs w:val="24"/>
        </w:rPr>
        <w:t>2</w:t>
      </w:r>
      <w:r w:rsidRPr="00C601BF">
        <w:rPr>
          <w:rFonts w:ascii="宋体" w:hAnsi="宋体" w:cs="宋体" w:hint="eastAsia"/>
          <w:b/>
          <w:bCs/>
          <w:color w:val="000000"/>
          <w:kern w:val="0"/>
          <w:sz w:val="24"/>
          <w:szCs w:val="24"/>
        </w:rPr>
        <w:t>、进阶课程报读条件：</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）完成本届核心课程、理论考核及格者</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w:t>
      </w: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）往届老年护理专科护士学员（含广东省护理教育中心及粤港联合培养专科护士）</w:t>
      </w:r>
    </w:p>
    <w:p w:rsidR="00411CD0" w:rsidRDefault="00411CD0" w:rsidP="00411CD0">
      <w:pPr>
        <w:widowControl/>
        <w:shd w:val="clear" w:color="auto" w:fill="FFFFFF"/>
        <w:spacing w:line="360" w:lineRule="auto"/>
        <w:jc w:val="left"/>
        <w:rPr>
          <w:rFonts w:ascii="宋体" w:hAnsi="宋体" w:cs="宋体" w:hint="eastAsia"/>
          <w:color w:val="000000"/>
          <w:kern w:val="0"/>
          <w:sz w:val="24"/>
          <w:szCs w:val="24"/>
        </w:rPr>
      </w:pP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（二）选拔方式：采用笔试</w:t>
      </w:r>
      <w:r w:rsidRPr="00C601BF">
        <w:rPr>
          <w:rFonts w:ascii="宋体" w:hAnsi="宋体" w:cs="宋体"/>
          <w:color w:val="000000"/>
          <w:kern w:val="0"/>
          <w:sz w:val="24"/>
          <w:szCs w:val="24"/>
        </w:rPr>
        <w:t>+</w:t>
      </w:r>
      <w:r w:rsidRPr="00C601BF">
        <w:rPr>
          <w:rFonts w:ascii="宋体" w:hAnsi="宋体" w:cs="宋体" w:hint="eastAsia"/>
          <w:color w:val="000000"/>
          <w:kern w:val="0"/>
          <w:sz w:val="24"/>
          <w:szCs w:val="24"/>
        </w:rPr>
        <w:t>面试的方法</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w:t>
      </w:r>
      <w:r w:rsidRPr="00C601BF">
        <w:rPr>
          <w:rFonts w:ascii="宋体" w:hAnsi="宋体" w:cs="宋体" w:hint="eastAsia"/>
          <w:b/>
          <w:bCs/>
          <w:color w:val="000000"/>
          <w:kern w:val="0"/>
          <w:sz w:val="24"/>
          <w:szCs w:val="24"/>
        </w:rPr>
        <w:t>理论考试：</w:t>
      </w:r>
      <w:r w:rsidRPr="00C601BF">
        <w:rPr>
          <w:rFonts w:ascii="宋体" w:hAnsi="宋体" w:cs="宋体" w:hint="eastAsia"/>
          <w:color w:val="000000"/>
          <w:kern w:val="0"/>
          <w:sz w:val="24"/>
          <w:szCs w:val="24"/>
        </w:rPr>
        <w:t>老年人常见疾病护理基础理论知识；</w:t>
      </w:r>
      <w:r w:rsidRPr="00C601BF">
        <w:rPr>
          <w:rFonts w:ascii="宋体" w:hAnsi="宋体" w:cs="宋体"/>
          <w:color w:val="000000"/>
          <w:kern w:val="0"/>
          <w:sz w:val="24"/>
          <w:szCs w:val="24"/>
        </w:rPr>
        <w:t>(</w:t>
      </w:r>
      <w:r w:rsidRPr="00C601BF">
        <w:rPr>
          <w:rFonts w:ascii="宋体" w:hAnsi="宋体" w:cs="宋体" w:hint="eastAsia"/>
          <w:color w:val="000000"/>
          <w:kern w:val="0"/>
          <w:sz w:val="24"/>
          <w:szCs w:val="24"/>
        </w:rPr>
        <w:t>参考书箱：</w:t>
      </w:r>
      <w:proofErr w:type="gramStart"/>
      <w:r w:rsidRPr="00C601BF">
        <w:rPr>
          <w:rFonts w:ascii="宋体" w:hAnsi="宋体" w:cs="宋体" w:hint="eastAsia"/>
          <w:b/>
          <w:bCs/>
          <w:color w:val="000000"/>
          <w:kern w:val="0"/>
          <w:sz w:val="24"/>
          <w:szCs w:val="24"/>
        </w:rPr>
        <w:t>化前珍主编</w:t>
      </w:r>
      <w:proofErr w:type="gramEnd"/>
      <w:r w:rsidRPr="00C601BF">
        <w:rPr>
          <w:rFonts w:ascii="宋体" w:hAnsi="宋体" w:cs="宋体" w:hint="eastAsia"/>
          <w:b/>
          <w:bCs/>
          <w:color w:val="000000"/>
          <w:kern w:val="0"/>
          <w:sz w:val="24"/>
          <w:szCs w:val="24"/>
        </w:rPr>
        <w:t>《老年护理学》第三版</w:t>
      </w:r>
      <w:r w:rsidRPr="00C601BF">
        <w:rPr>
          <w:rFonts w:ascii="宋体" w:hAnsi="宋体" w:cs="宋体" w:hint="eastAsia"/>
          <w:color w:val="000000"/>
          <w:kern w:val="0"/>
          <w:sz w:val="24"/>
          <w:szCs w:val="24"/>
        </w:rPr>
        <w:t>，北京：人民卫生出版社</w:t>
      </w:r>
      <w:r w:rsidRPr="00C601BF">
        <w:rPr>
          <w:rFonts w:ascii="宋体" w:hAnsi="宋体" w:cs="宋体"/>
          <w:color w:val="000000"/>
          <w:kern w:val="0"/>
          <w:sz w:val="24"/>
          <w:szCs w:val="24"/>
        </w:rPr>
        <w:t>)</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w:t>
      </w:r>
      <w:r w:rsidRPr="00C601BF">
        <w:rPr>
          <w:rFonts w:ascii="宋体" w:hAnsi="宋体" w:cs="宋体" w:hint="eastAsia"/>
          <w:b/>
          <w:bCs/>
          <w:color w:val="000000"/>
          <w:kern w:val="0"/>
          <w:sz w:val="24"/>
          <w:szCs w:val="24"/>
        </w:rPr>
        <w:t>面试：</w:t>
      </w:r>
      <w:r w:rsidRPr="00C601BF">
        <w:rPr>
          <w:rFonts w:ascii="宋体" w:hAnsi="宋体" w:cs="宋体" w:hint="eastAsia"/>
          <w:color w:val="000000"/>
          <w:kern w:val="0"/>
          <w:sz w:val="24"/>
          <w:szCs w:val="24"/>
        </w:rPr>
        <w:t>老年护理工作业绩；对所在医院老年专科护理发展的设想。</w:t>
      </w:r>
    </w:p>
    <w:p w:rsidR="00B20434" w:rsidRPr="00EA7E87" w:rsidRDefault="00B20434" w:rsidP="00411CD0">
      <w:pPr>
        <w:widowControl/>
        <w:shd w:val="clear" w:color="auto" w:fill="FFFFFF"/>
        <w:spacing w:line="360" w:lineRule="auto"/>
        <w:jc w:val="left"/>
        <w:rPr>
          <w:rFonts w:ascii="宋体" w:cs="Times New Roman"/>
          <w:b/>
          <w:bCs/>
          <w:color w:val="000000"/>
          <w:kern w:val="0"/>
          <w:sz w:val="24"/>
          <w:szCs w:val="24"/>
        </w:rPr>
      </w:pPr>
      <w:r w:rsidRPr="00C601BF">
        <w:rPr>
          <w:rFonts w:ascii="宋体" w:hAnsi="宋体" w:cs="宋体"/>
          <w:color w:val="000000"/>
          <w:kern w:val="0"/>
          <w:sz w:val="24"/>
          <w:szCs w:val="24"/>
        </w:rPr>
        <w:t>3</w:t>
      </w:r>
      <w:r w:rsidRPr="00C601BF">
        <w:rPr>
          <w:rFonts w:ascii="宋体" w:hAnsi="宋体" w:cs="宋体" w:hint="eastAsia"/>
          <w:color w:val="000000"/>
          <w:kern w:val="0"/>
          <w:sz w:val="24"/>
          <w:szCs w:val="24"/>
        </w:rPr>
        <w:t>、考试时间</w:t>
      </w:r>
      <w:r w:rsidRPr="00EA7E87">
        <w:rPr>
          <w:rFonts w:ascii="宋体" w:hAnsi="宋体" w:cs="宋体" w:hint="eastAsia"/>
          <w:b/>
          <w:bCs/>
          <w:color w:val="000000"/>
          <w:kern w:val="0"/>
          <w:sz w:val="24"/>
          <w:szCs w:val="24"/>
        </w:rPr>
        <w:t>：</w:t>
      </w:r>
      <w:r w:rsidRPr="00EA7E87">
        <w:rPr>
          <w:rFonts w:ascii="宋体" w:hAnsi="宋体" w:cs="宋体"/>
          <w:b/>
          <w:bCs/>
          <w:color w:val="000000"/>
          <w:kern w:val="0"/>
          <w:sz w:val="24"/>
          <w:szCs w:val="24"/>
        </w:rPr>
        <w:t>2015</w:t>
      </w:r>
      <w:r w:rsidRPr="00EA7E87">
        <w:rPr>
          <w:rFonts w:ascii="宋体" w:hAnsi="宋体" w:cs="宋体" w:hint="eastAsia"/>
          <w:b/>
          <w:bCs/>
          <w:color w:val="000000"/>
          <w:kern w:val="0"/>
          <w:sz w:val="24"/>
          <w:szCs w:val="24"/>
        </w:rPr>
        <w:t>年</w:t>
      </w:r>
      <w:r w:rsidRPr="00EA7E87">
        <w:rPr>
          <w:rFonts w:ascii="宋体" w:hAnsi="宋体" w:cs="宋体"/>
          <w:b/>
          <w:bCs/>
          <w:color w:val="000000"/>
          <w:kern w:val="0"/>
          <w:sz w:val="24"/>
          <w:szCs w:val="24"/>
        </w:rPr>
        <w:t>6</w:t>
      </w:r>
      <w:r w:rsidRPr="00EA7E87">
        <w:rPr>
          <w:rFonts w:ascii="宋体" w:hAnsi="宋体" w:cs="宋体" w:hint="eastAsia"/>
          <w:b/>
          <w:bCs/>
          <w:color w:val="000000"/>
          <w:kern w:val="0"/>
          <w:sz w:val="24"/>
          <w:szCs w:val="24"/>
        </w:rPr>
        <w:t>月</w:t>
      </w:r>
      <w:r w:rsidRPr="00EA7E87">
        <w:rPr>
          <w:rFonts w:ascii="宋体" w:hAnsi="宋体" w:cs="宋体"/>
          <w:b/>
          <w:bCs/>
          <w:color w:val="000000"/>
          <w:kern w:val="0"/>
          <w:sz w:val="24"/>
          <w:szCs w:val="24"/>
        </w:rPr>
        <w:t>21</w:t>
      </w:r>
      <w:r w:rsidRPr="00EA7E87">
        <w:rPr>
          <w:rFonts w:ascii="宋体" w:hAnsi="宋体" w:cs="宋体" w:hint="eastAsia"/>
          <w:b/>
          <w:bCs/>
          <w:color w:val="000000"/>
          <w:kern w:val="0"/>
          <w:sz w:val="24"/>
          <w:szCs w:val="24"/>
        </w:rPr>
        <w:t>日（全天）</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4</w:t>
      </w:r>
      <w:r w:rsidRPr="00C601BF">
        <w:rPr>
          <w:rFonts w:ascii="宋体" w:hAnsi="宋体" w:cs="宋体" w:hint="eastAsia"/>
          <w:color w:val="000000"/>
          <w:kern w:val="0"/>
          <w:sz w:val="24"/>
          <w:szCs w:val="24"/>
        </w:rPr>
        <w:t>、考试地点：中山大学附属第一医院健康教育部</w:t>
      </w:r>
    </w:p>
    <w:p w:rsidR="00411CD0" w:rsidRDefault="00411CD0" w:rsidP="00411CD0">
      <w:pPr>
        <w:widowControl/>
        <w:shd w:val="clear" w:color="auto" w:fill="FFFFFF"/>
        <w:spacing w:line="360" w:lineRule="auto"/>
        <w:jc w:val="left"/>
        <w:rPr>
          <w:rFonts w:ascii="宋体" w:hAnsi="宋体" w:cs="宋体" w:hint="eastAsia"/>
          <w:color w:val="000000"/>
          <w:kern w:val="0"/>
          <w:sz w:val="24"/>
          <w:szCs w:val="24"/>
        </w:rPr>
      </w:pP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（三）录取办法</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、报名后，由广东省护理学会老年专业委员会组织专家对报读老年专科护理核心课程的学员资料及考核结果进行统一审核、合格后录取。</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、对偏远地区、社区医疗机构、养老机构护士适当倾斜。</w:t>
      </w:r>
    </w:p>
    <w:p w:rsidR="00411CD0" w:rsidRDefault="00411CD0" w:rsidP="00411CD0">
      <w:pPr>
        <w:widowControl/>
        <w:shd w:val="clear" w:color="auto" w:fill="FFFFFF"/>
        <w:spacing w:line="360" w:lineRule="auto"/>
        <w:ind w:leftChars="146" w:left="307" w:firstLineChars="49" w:firstLine="118"/>
        <w:jc w:val="left"/>
        <w:rPr>
          <w:rFonts w:ascii="宋体" w:hAnsi="宋体" w:cs="宋体" w:hint="eastAsia"/>
          <w:b/>
          <w:bCs/>
          <w:color w:val="000000"/>
          <w:kern w:val="0"/>
          <w:sz w:val="24"/>
          <w:szCs w:val="24"/>
        </w:rPr>
      </w:pPr>
    </w:p>
    <w:p w:rsidR="000B74DD" w:rsidRDefault="00B20434" w:rsidP="00411CD0">
      <w:pPr>
        <w:widowControl/>
        <w:shd w:val="clear" w:color="auto" w:fill="FFFFFF"/>
        <w:spacing w:line="360" w:lineRule="auto"/>
        <w:ind w:leftChars="146" w:left="307" w:firstLineChars="49" w:firstLine="118"/>
        <w:jc w:val="left"/>
        <w:rPr>
          <w:rFonts w:ascii="宋体" w:hAnsi="宋体" w:cs="宋体"/>
          <w:color w:val="000000"/>
          <w:kern w:val="0"/>
          <w:sz w:val="24"/>
          <w:szCs w:val="24"/>
        </w:rPr>
      </w:pPr>
      <w:r w:rsidRPr="00C601BF">
        <w:rPr>
          <w:rFonts w:ascii="宋体" w:hAnsi="宋体" w:cs="宋体" w:hint="eastAsia"/>
          <w:b/>
          <w:bCs/>
          <w:color w:val="000000"/>
          <w:kern w:val="0"/>
          <w:sz w:val="24"/>
          <w:szCs w:val="24"/>
        </w:rPr>
        <w:t>三、培训时间：</w:t>
      </w:r>
      <w:r w:rsidRPr="000B74DD">
        <w:rPr>
          <w:rFonts w:ascii="宋体" w:hAnsi="宋体" w:cs="宋体"/>
          <w:color w:val="FF0000"/>
          <w:kern w:val="0"/>
          <w:sz w:val="24"/>
          <w:szCs w:val="24"/>
        </w:rPr>
        <w:t>2015</w:t>
      </w:r>
      <w:r w:rsidRPr="000B74DD">
        <w:rPr>
          <w:rFonts w:ascii="宋体" w:hAnsi="宋体" w:cs="宋体" w:hint="eastAsia"/>
          <w:color w:val="FF0000"/>
          <w:kern w:val="0"/>
          <w:sz w:val="24"/>
          <w:szCs w:val="24"/>
        </w:rPr>
        <w:t>年</w:t>
      </w:r>
      <w:r w:rsidRPr="000B74DD">
        <w:rPr>
          <w:rFonts w:ascii="宋体" w:hAnsi="宋体" w:cs="宋体"/>
          <w:color w:val="FF0000"/>
          <w:kern w:val="0"/>
          <w:sz w:val="24"/>
          <w:szCs w:val="24"/>
        </w:rPr>
        <w:t>7</w:t>
      </w:r>
      <w:r w:rsidRPr="000B74DD">
        <w:rPr>
          <w:rFonts w:ascii="宋体" w:hAnsi="宋体" w:cs="宋体" w:hint="eastAsia"/>
          <w:color w:val="FF0000"/>
          <w:kern w:val="0"/>
          <w:sz w:val="24"/>
          <w:szCs w:val="24"/>
        </w:rPr>
        <w:t>月</w:t>
      </w:r>
      <w:r w:rsidRPr="000B74DD">
        <w:rPr>
          <w:rFonts w:ascii="宋体" w:hAnsi="宋体" w:cs="宋体"/>
          <w:color w:val="FF0000"/>
          <w:kern w:val="0"/>
          <w:sz w:val="24"/>
          <w:szCs w:val="24"/>
        </w:rPr>
        <w:t>6</w:t>
      </w:r>
      <w:r w:rsidRPr="000B74DD">
        <w:rPr>
          <w:rFonts w:ascii="宋体" w:hAnsi="宋体" w:cs="宋体" w:hint="eastAsia"/>
          <w:color w:val="FF0000"/>
          <w:kern w:val="0"/>
          <w:sz w:val="24"/>
          <w:szCs w:val="24"/>
        </w:rPr>
        <w:t>日至</w:t>
      </w:r>
      <w:r w:rsidR="000B74DD" w:rsidRPr="000B74DD">
        <w:rPr>
          <w:rFonts w:ascii="宋体" w:hAnsi="宋体" w:cs="宋体" w:hint="eastAsia"/>
          <w:color w:val="FF0000"/>
          <w:kern w:val="0"/>
          <w:sz w:val="24"/>
          <w:szCs w:val="24"/>
        </w:rPr>
        <w:t>10</w:t>
      </w:r>
      <w:r w:rsidRPr="000B74DD">
        <w:rPr>
          <w:rFonts w:ascii="宋体" w:hAnsi="宋体" w:cs="宋体" w:hint="eastAsia"/>
          <w:color w:val="FF0000"/>
          <w:kern w:val="0"/>
          <w:sz w:val="24"/>
          <w:szCs w:val="24"/>
        </w:rPr>
        <w:t>月</w:t>
      </w:r>
      <w:r w:rsidR="000B74DD" w:rsidRPr="000B74DD">
        <w:rPr>
          <w:rFonts w:ascii="宋体" w:hAnsi="宋体" w:cs="宋体" w:hint="eastAsia"/>
          <w:color w:val="FF0000"/>
          <w:kern w:val="0"/>
          <w:sz w:val="24"/>
          <w:szCs w:val="24"/>
        </w:rPr>
        <w:t>4</w:t>
      </w:r>
      <w:r w:rsidRPr="000B74DD">
        <w:rPr>
          <w:rFonts w:ascii="宋体" w:hAnsi="宋体" w:cs="宋体" w:hint="eastAsia"/>
          <w:color w:val="FF0000"/>
          <w:kern w:val="0"/>
          <w:sz w:val="24"/>
          <w:szCs w:val="24"/>
        </w:rPr>
        <w:t>日共</w:t>
      </w:r>
      <w:r w:rsidRPr="000B74DD">
        <w:rPr>
          <w:rFonts w:ascii="宋体" w:hAnsi="宋体" w:cs="宋体"/>
          <w:color w:val="FF0000"/>
          <w:kern w:val="0"/>
          <w:sz w:val="24"/>
          <w:szCs w:val="24"/>
        </w:rPr>
        <w:t>3</w:t>
      </w:r>
      <w:r w:rsidRPr="000B74DD">
        <w:rPr>
          <w:rFonts w:ascii="宋体" w:hAnsi="宋体" w:cs="宋体" w:hint="eastAsia"/>
          <w:color w:val="FF0000"/>
          <w:kern w:val="0"/>
          <w:sz w:val="24"/>
          <w:szCs w:val="24"/>
        </w:rPr>
        <w:t>个月</w:t>
      </w:r>
      <w:r w:rsidRPr="00C601BF">
        <w:rPr>
          <w:rFonts w:ascii="宋体" w:hAnsi="宋体" w:cs="宋体" w:hint="eastAsia"/>
          <w:color w:val="000000"/>
          <w:kern w:val="0"/>
          <w:sz w:val="24"/>
          <w:szCs w:val="24"/>
        </w:rPr>
        <w:t>（具体培训计划随录取通</w:t>
      </w:r>
    </w:p>
    <w:p w:rsidR="00B20434" w:rsidRPr="002B4547" w:rsidRDefault="00B20434" w:rsidP="00411CD0">
      <w:pPr>
        <w:widowControl/>
        <w:shd w:val="clear" w:color="auto" w:fill="FFFFFF"/>
        <w:spacing w:line="360" w:lineRule="auto"/>
        <w:jc w:val="left"/>
        <w:rPr>
          <w:rFonts w:ascii="宋体" w:hAnsi="宋体" w:cs="宋体"/>
          <w:color w:val="000000"/>
          <w:kern w:val="0"/>
          <w:sz w:val="24"/>
          <w:szCs w:val="24"/>
        </w:rPr>
      </w:pPr>
      <w:r w:rsidRPr="00C601BF">
        <w:rPr>
          <w:rFonts w:ascii="宋体" w:hAnsi="宋体" w:cs="宋体" w:hint="eastAsia"/>
          <w:color w:val="000000"/>
          <w:kern w:val="0"/>
          <w:sz w:val="24"/>
          <w:szCs w:val="24"/>
        </w:rPr>
        <w:t>知书另行通知）。</w:t>
      </w:r>
    </w:p>
    <w:p w:rsidR="00411CD0" w:rsidRDefault="00411CD0" w:rsidP="00411CD0">
      <w:pPr>
        <w:widowControl/>
        <w:shd w:val="clear" w:color="auto" w:fill="FFFFFF"/>
        <w:spacing w:line="360" w:lineRule="auto"/>
        <w:ind w:leftChars="228" w:left="513" w:hangingChars="14" w:hanging="34"/>
        <w:jc w:val="left"/>
        <w:rPr>
          <w:rFonts w:ascii="宋体" w:hAnsi="宋体" w:cs="宋体" w:hint="eastAsia"/>
          <w:b/>
          <w:bCs/>
          <w:color w:val="000000"/>
          <w:kern w:val="0"/>
          <w:sz w:val="24"/>
          <w:szCs w:val="24"/>
        </w:rPr>
      </w:pPr>
    </w:p>
    <w:p w:rsidR="000B74DD" w:rsidRDefault="00B20434" w:rsidP="00411CD0">
      <w:pPr>
        <w:widowControl/>
        <w:shd w:val="clear" w:color="auto" w:fill="FFFFFF"/>
        <w:spacing w:line="360" w:lineRule="auto"/>
        <w:ind w:leftChars="228" w:left="513" w:hangingChars="14" w:hanging="34"/>
        <w:jc w:val="left"/>
        <w:rPr>
          <w:rFonts w:ascii="宋体" w:hAnsi="宋体" w:cs="宋体"/>
          <w:color w:val="000000"/>
          <w:kern w:val="0"/>
          <w:sz w:val="24"/>
          <w:szCs w:val="24"/>
        </w:rPr>
      </w:pPr>
      <w:r>
        <w:rPr>
          <w:rFonts w:ascii="宋体" w:hAnsi="宋体" w:cs="宋体" w:hint="eastAsia"/>
          <w:b/>
          <w:bCs/>
          <w:color w:val="000000"/>
          <w:kern w:val="0"/>
          <w:sz w:val="24"/>
          <w:szCs w:val="24"/>
        </w:rPr>
        <w:t>四</w:t>
      </w:r>
      <w:r w:rsidRPr="00C601BF">
        <w:rPr>
          <w:rFonts w:ascii="宋体" w:hAnsi="宋体" w:cs="宋体" w:hint="eastAsia"/>
          <w:b/>
          <w:bCs/>
          <w:color w:val="000000"/>
          <w:kern w:val="0"/>
          <w:sz w:val="24"/>
          <w:szCs w:val="24"/>
        </w:rPr>
        <w:t>、食宿：</w:t>
      </w:r>
      <w:r w:rsidRPr="00C601BF">
        <w:rPr>
          <w:rFonts w:ascii="宋体" w:hAnsi="宋体" w:cs="宋体" w:hint="eastAsia"/>
          <w:color w:val="000000"/>
          <w:kern w:val="0"/>
          <w:sz w:val="24"/>
          <w:szCs w:val="24"/>
        </w:rPr>
        <w:t>学员学习期间食宿费用自理，</w:t>
      </w:r>
      <w:r>
        <w:rPr>
          <w:rFonts w:ascii="宋体" w:hAnsi="宋体" w:cs="宋体" w:hint="eastAsia"/>
          <w:color w:val="000000"/>
          <w:kern w:val="0"/>
          <w:sz w:val="24"/>
          <w:szCs w:val="24"/>
        </w:rPr>
        <w:t>按规定回单位报销</w:t>
      </w:r>
      <w:r>
        <w:rPr>
          <w:rFonts w:ascii="宋体" w:cs="宋体"/>
          <w:color w:val="000000"/>
          <w:kern w:val="0"/>
          <w:sz w:val="24"/>
          <w:szCs w:val="24"/>
        </w:rPr>
        <w:t>.</w:t>
      </w:r>
      <w:r w:rsidRPr="00C601BF">
        <w:rPr>
          <w:rFonts w:ascii="宋体" w:hAnsi="宋体" w:cs="宋体" w:hint="eastAsia"/>
          <w:color w:val="000000"/>
          <w:kern w:val="0"/>
          <w:sz w:val="24"/>
          <w:szCs w:val="24"/>
        </w:rPr>
        <w:t>住宿学员请务必携</w:t>
      </w:r>
    </w:p>
    <w:p w:rsidR="00B20434" w:rsidRPr="000B74DD" w:rsidRDefault="00B20434" w:rsidP="00411CD0">
      <w:pPr>
        <w:widowControl/>
        <w:shd w:val="clear" w:color="auto" w:fill="FFFFFF"/>
        <w:spacing w:line="360" w:lineRule="auto"/>
        <w:jc w:val="left"/>
        <w:rPr>
          <w:rFonts w:ascii="宋体" w:hAnsi="宋体" w:cs="宋体"/>
          <w:color w:val="000000"/>
          <w:kern w:val="0"/>
          <w:sz w:val="24"/>
          <w:szCs w:val="24"/>
        </w:rPr>
      </w:pPr>
      <w:r w:rsidRPr="00C601BF">
        <w:rPr>
          <w:rFonts w:ascii="宋体" w:hAnsi="宋体" w:cs="宋体" w:hint="eastAsia"/>
          <w:color w:val="000000"/>
          <w:kern w:val="0"/>
          <w:sz w:val="24"/>
          <w:szCs w:val="24"/>
        </w:rPr>
        <w:t>带本人身份证办理。</w:t>
      </w:r>
    </w:p>
    <w:p w:rsidR="00411CD0" w:rsidRDefault="00411CD0" w:rsidP="00411CD0">
      <w:pPr>
        <w:widowControl/>
        <w:shd w:val="clear" w:color="auto" w:fill="FFFFFF"/>
        <w:spacing w:line="360" w:lineRule="auto"/>
        <w:ind w:leftChars="228" w:left="513" w:hangingChars="14" w:hanging="34"/>
        <w:jc w:val="left"/>
        <w:rPr>
          <w:rFonts w:ascii="宋体" w:hAnsi="宋体" w:cs="宋体" w:hint="eastAsia"/>
          <w:b/>
          <w:bCs/>
          <w:color w:val="000000"/>
          <w:kern w:val="0"/>
          <w:sz w:val="24"/>
          <w:szCs w:val="24"/>
        </w:rPr>
      </w:pPr>
    </w:p>
    <w:p w:rsidR="000B74DD" w:rsidRDefault="00B20434" w:rsidP="00411CD0">
      <w:pPr>
        <w:widowControl/>
        <w:shd w:val="clear" w:color="auto" w:fill="FFFFFF"/>
        <w:spacing w:line="360" w:lineRule="auto"/>
        <w:ind w:leftChars="228" w:left="513" w:hangingChars="14" w:hanging="34"/>
        <w:jc w:val="left"/>
        <w:rPr>
          <w:rFonts w:ascii="宋体" w:hAnsi="宋体" w:cs="宋体"/>
          <w:b/>
          <w:bCs/>
          <w:color w:val="000000"/>
          <w:kern w:val="0"/>
          <w:sz w:val="24"/>
          <w:szCs w:val="24"/>
        </w:rPr>
      </w:pPr>
      <w:r w:rsidRPr="00C601BF">
        <w:rPr>
          <w:rFonts w:ascii="宋体" w:hAnsi="宋体" w:cs="宋体" w:hint="eastAsia"/>
          <w:b/>
          <w:bCs/>
          <w:color w:val="000000"/>
          <w:kern w:val="0"/>
          <w:sz w:val="24"/>
          <w:szCs w:val="24"/>
        </w:rPr>
        <w:t>五、</w:t>
      </w:r>
      <w:r w:rsidRPr="006038DE">
        <w:rPr>
          <w:rFonts w:ascii="宋体" w:hAnsi="宋体" w:cs="宋体" w:hint="eastAsia"/>
          <w:b/>
          <w:bCs/>
          <w:color w:val="000000"/>
          <w:kern w:val="0"/>
          <w:sz w:val="24"/>
          <w:szCs w:val="24"/>
        </w:rPr>
        <w:t>培训费：</w:t>
      </w:r>
      <w:r w:rsidRPr="00304E24">
        <w:rPr>
          <w:rFonts w:ascii="宋体" w:hAnsi="宋体" w:cs="宋体"/>
          <w:b/>
          <w:bCs/>
          <w:color w:val="000000"/>
          <w:kern w:val="0"/>
          <w:sz w:val="24"/>
          <w:szCs w:val="24"/>
        </w:rPr>
        <w:t>7000</w:t>
      </w:r>
      <w:r w:rsidRPr="00304E24">
        <w:rPr>
          <w:rFonts w:ascii="宋体" w:hAnsi="宋体" w:cs="宋体" w:hint="eastAsia"/>
          <w:b/>
          <w:bCs/>
          <w:color w:val="000000"/>
          <w:kern w:val="0"/>
          <w:sz w:val="24"/>
          <w:szCs w:val="24"/>
        </w:rPr>
        <w:t>元</w:t>
      </w:r>
      <w:r w:rsidRPr="006038DE">
        <w:rPr>
          <w:rFonts w:ascii="宋体" w:hAnsi="宋体" w:cs="宋体"/>
          <w:color w:val="000000"/>
          <w:kern w:val="0"/>
          <w:sz w:val="24"/>
          <w:szCs w:val="24"/>
        </w:rPr>
        <w:t>/</w:t>
      </w:r>
      <w:r w:rsidRPr="006038DE">
        <w:rPr>
          <w:rFonts w:ascii="宋体" w:hAnsi="宋体" w:cs="宋体" w:hint="eastAsia"/>
          <w:color w:val="000000"/>
          <w:kern w:val="0"/>
          <w:sz w:val="24"/>
          <w:szCs w:val="24"/>
        </w:rPr>
        <w:t>人</w:t>
      </w:r>
      <w:r>
        <w:rPr>
          <w:rFonts w:ascii="宋体" w:hAnsi="宋体" w:cs="宋体" w:hint="eastAsia"/>
          <w:color w:val="000000"/>
          <w:kern w:val="0"/>
          <w:sz w:val="24"/>
          <w:szCs w:val="24"/>
        </w:rPr>
        <w:t>包括理论课学习费、临床实践</w:t>
      </w:r>
      <w:r w:rsidRPr="00C601BF">
        <w:rPr>
          <w:rFonts w:ascii="宋体" w:hAnsi="宋体" w:cs="宋体" w:hint="eastAsia"/>
          <w:color w:val="000000"/>
          <w:kern w:val="0"/>
          <w:sz w:val="24"/>
          <w:szCs w:val="24"/>
        </w:rPr>
        <w:t>。</w:t>
      </w:r>
      <w:r w:rsidRPr="00C601BF">
        <w:rPr>
          <w:rFonts w:ascii="宋体" w:hAnsi="宋体" w:cs="宋体" w:hint="eastAsia"/>
          <w:b/>
          <w:bCs/>
          <w:color w:val="000000"/>
          <w:kern w:val="0"/>
          <w:sz w:val="24"/>
          <w:szCs w:val="24"/>
        </w:rPr>
        <w:t>只参加进阶课程学习</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b/>
          <w:bCs/>
          <w:color w:val="000000"/>
          <w:kern w:val="0"/>
          <w:sz w:val="24"/>
          <w:szCs w:val="24"/>
        </w:rPr>
        <w:t>者为</w:t>
      </w:r>
      <w:r w:rsidRPr="00C601BF">
        <w:rPr>
          <w:rFonts w:ascii="宋体" w:hAnsi="宋体" w:cs="宋体"/>
          <w:b/>
          <w:bCs/>
          <w:color w:val="000000"/>
          <w:kern w:val="0"/>
          <w:sz w:val="24"/>
          <w:szCs w:val="24"/>
        </w:rPr>
        <w:t>3000</w:t>
      </w:r>
      <w:r w:rsidRPr="00C601BF">
        <w:rPr>
          <w:rFonts w:ascii="宋体" w:hAnsi="宋体" w:cs="宋体" w:hint="eastAsia"/>
          <w:b/>
          <w:bCs/>
          <w:color w:val="000000"/>
          <w:kern w:val="0"/>
          <w:sz w:val="24"/>
          <w:szCs w:val="24"/>
        </w:rPr>
        <w:t>元</w:t>
      </w:r>
      <w:r w:rsidRPr="00C601BF">
        <w:rPr>
          <w:rFonts w:ascii="宋体" w:hAnsi="宋体" w:cs="宋体"/>
          <w:b/>
          <w:bCs/>
          <w:color w:val="000000"/>
          <w:kern w:val="0"/>
          <w:sz w:val="24"/>
          <w:szCs w:val="24"/>
        </w:rPr>
        <w:t>/</w:t>
      </w:r>
      <w:r w:rsidRPr="00C601BF">
        <w:rPr>
          <w:rFonts w:ascii="宋体" w:hAnsi="宋体" w:cs="宋体" w:hint="eastAsia"/>
          <w:b/>
          <w:bCs/>
          <w:color w:val="000000"/>
          <w:kern w:val="0"/>
          <w:sz w:val="24"/>
          <w:szCs w:val="24"/>
        </w:rPr>
        <w:t>人</w:t>
      </w:r>
    </w:p>
    <w:p w:rsidR="00411CD0" w:rsidRDefault="00411CD0" w:rsidP="00411CD0">
      <w:pPr>
        <w:widowControl/>
        <w:shd w:val="clear" w:color="auto" w:fill="FFFFFF"/>
        <w:spacing w:line="360" w:lineRule="auto"/>
        <w:ind w:leftChars="224" w:left="470"/>
        <w:jc w:val="left"/>
        <w:rPr>
          <w:rFonts w:ascii="宋体" w:hAnsi="宋体" w:cs="宋体" w:hint="eastAsia"/>
          <w:b/>
          <w:bCs/>
          <w:color w:val="000000"/>
          <w:kern w:val="0"/>
          <w:sz w:val="24"/>
          <w:szCs w:val="24"/>
        </w:rPr>
      </w:pPr>
    </w:p>
    <w:p w:rsidR="000B74DD" w:rsidRDefault="00B20434" w:rsidP="00411CD0">
      <w:pPr>
        <w:widowControl/>
        <w:shd w:val="clear" w:color="auto" w:fill="FFFFFF"/>
        <w:spacing w:line="360" w:lineRule="auto"/>
        <w:ind w:leftChars="224" w:left="470"/>
        <w:jc w:val="left"/>
        <w:rPr>
          <w:rFonts w:ascii="宋体" w:hAnsi="宋体" w:cs="宋体"/>
          <w:color w:val="000000"/>
          <w:kern w:val="0"/>
          <w:sz w:val="24"/>
          <w:szCs w:val="24"/>
        </w:rPr>
      </w:pPr>
      <w:r w:rsidRPr="00C601BF">
        <w:rPr>
          <w:rFonts w:ascii="宋体" w:hAnsi="宋体" w:cs="宋体" w:hint="eastAsia"/>
          <w:b/>
          <w:bCs/>
          <w:color w:val="000000"/>
          <w:kern w:val="0"/>
          <w:sz w:val="24"/>
          <w:szCs w:val="24"/>
        </w:rPr>
        <w:t>六、报名方式：</w:t>
      </w:r>
      <w:r w:rsidRPr="00C601BF">
        <w:rPr>
          <w:rFonts w:ascii="宋体" w:hAnsi="宋体" w:cs="宋体" w:hint="eastAsia"/>
          <w:color w:val="000000"/>
          <w:kern w:val="0"/>
          <w:sz w:val="24"/>
          <w:szCs w:val="24"/>
        </w:rPr>
        <w:t>请于</w:t>
      </w:r>
      <w:r w:rsidRPr="00C601BF">
        <w:rPr>
          <w:rFonts w:ascii="宋体" w:hAnsi="宋体" w:cs="宋体"/>
          <w:color w:val="000000"/>
          <w:kern w:val="0"/>
          <w:sz w:val="24"/>
          <w:szCs w:val="24"/>
        </w:rPr>
        <w:t>6</w:t>
      </w:r>
      <w:r w:rsidRPr="00C601BF">
        <w:rPr>
          <w:rFonts w:ascii="宋体" w:hAnsi="宋体" w:cs="宋体" w:hint="eastAsia"/>
          <w:color w:val="000000"/>
          <w:kern w:val="0"/>
          <w:sz w:val="24"/>
          <w:szCs w:val="24"/>
        </w:rPr>
        <w:t>月</w:t>
      </w:r>
      <w:r w:rsidRPr="00C601BF">
        <w:rPr>
          <w:rFonts w:ascii="宋体" w:hAnsi="宋体" w:cs="宋体"/>
          <w:color w:val="000000"/>
          <w:kern w:val="0"/>
          <w:sz w:val="24"/>
          <w:szCs w:val="24"/>
        </w:rPr>
        <w:t>17</w:t>
      </w:r>
      <w:r w:rsidRPr="00C601BF">
        <w:rPr>
          <w:rFonts w:ascii="宋体" w:hAnsi="宋体" w:cs="宋体" w:hint="eastAsia"/>
          <w:color w:val="000000"/>
          <w:kern w:val="0"/>
          <w:sz w:val="24"/>
          <w:szCs w:val="24"/>
        </w:rPr>
        <w:t>日前以电话、信息、传真或邮件方式报名，以便会</w:t>
      </w:r>
    </w:p>
    <w:p w:rsidR="00411CD0" w:rsidRDefault="00411CD0" w:rsidP="00411CD0">
      <w:pPr>
        <w:widowControl/>
        <w:shd w:val="clear" w:color="auto" w:fill="FFFFFF"/>
        <w:spacing w:line="360" w:lineRule="auto"/>
        <w:jc w:val="left"/>
        <w:rPr>
          <w:rFonts w:ascii="宋体" w:hAnsi="宋体" w:cs="宋体" w:hint="eastAsia"/>
          <w:color w:val="000000"/>
          <w:kern w:val="0"/>
          <w:sz w:val="24"/>
          <w:szCs w:val="24"/>
        </w:rPr>
      </w:pPr>
    </w:p>
    <w:p w:rsidR="00411CD0" w:rsidRDefault="00411CD0" w:rsidP="00411CD0">
      <w:pPr>
        <w:widowControl/>
        <w:shd w:val="clear" w:color="auto" w:fill="FFFFFF"/>
        <w:spacing w:line="360" w:lineRule="auto"/>
        <w:jc w:val="left"/>
        <w:rPr>
          <w:rFonts w:ascii="宋体" w:hAnsi="宋体" w:cs="宋体" w:hint="eastAsia"/>
          <w:color w:val="000000"/>
          <w:kern w:val="0"/>
          <w:sz w:val="24"/>
          <w:szCs w:val="24"/>
        </w:rPr>
      </w:pPr>
    </w:p>
    <w:p w:rsidR="00B20434" w:rsidRDefault="00B20434" w:rsidP="00411CD0">
      <w:pPr>
        <w:widowControl/>
        <w:shd w:val="clear" w:color="auto" w:fill="FFFFFF"/>
        <w:spacing w:line="360" w:lineRule="auto"/>
        <w:jc w:val="left"/>
        <w:rPr>
          <w:rFonts w:ascii="宋体" w:hAnsi="宋体" w:cs="宋体"/>
          <w:color w:val="000000"/>
          <w:kern w:val="0"/>
          <w:sz w:val="24"/>
          <w:szCs w:val="24"/>
        </w:rPr>
      </w:pPr>
      <w:proofErr w:type="gramStart"/>
      <w:r w:rsidRPr="00C601BF">
        <w:rPr>
          <w:rFonts w:ascii="宋体" w:hAnsi="宋体" w:cs="宋体" w:hint="eastAsia"/>
          <w:color w:val="000000"/>
          <w:kern w:val="0"/>
          <w:sz w:val="24"/>
          <w:szCs w:val="24"/>
        </w:rPr>
        <w:lastRenderedPageBreak/>
        <w:t>务</w:t>
      </w:r>
      <w:proofErr w:type="gramEnd"/>
      <w:r w:rsidRPr="00C601BF">
        <w:rPr>
          <w:rFonts w:ascii="宋体" w:hAnsi="宋体" w:cs="宋体" w:hint="eastAsia"/>
          <w:color w:val="000000"/>
          <w:kern w:val="0"/>
          <w:sz w:val="24"/>
          <w:szCs w:val="24"/>
        </w:rPr>
        <w:t>安排。</w:t>
      </w:r>
    </w:p>
    <w:p w:rsidR="00411CD0" w:rsidRDefault="00411CD0" w:rsidP="00411CD0">
      <w:pPr>
        <w:widowControl/>
        <w:shd w:val="clear" w:color="auto" w:fill="FFFFFF"/>
        <w:spacing w:line="360" w:lineRule="auto"/>
        <w:ind w:leftChars="224" w:left="470"/>
        <w:jc w:val="left"/>
        <w:rPr>
          <w:rFonts w:ascii="宋体" w:hAnsi="宋体" w:cs="宋体" w:hint="eastAsia"/>
          <w:b/>
          <w:bCs/>
          <w:color w:val="000000"/>
          <w:kern w:val="0"/>
          <w:sz w:val="24"/>
          <w:szCs w:val="24"/>
        </w:rPr>
      </w:pPr>
    </w:p>
    <w:p w:rsidR="00827E79" w:rsidRPr="000B74DD" w:rsidRDefault="00827E79" w:rsidP="00411CD0">
      <w:pPr>
        <w:widowControl/>
        <w:shd w:val="clear" w:color="auto" w:fill="FFFFFF"/>
        <w:spacing w:line="360" w:lineRule="auto"/>
        <w:ind w:leftChars="224" w:left="470"/>
        <w:jc w:val="left"/>
        <w:rPr>
          <w:rFonts w:ascii="宋体" w:hAnsi="宋体" w:cs="宋体"/>
          <w:color w:val="FF0000"/>
          <w:kern w:val="0"/>
          <w:sz w:val="24"/>
          <w:szCs w:val="24"/>
        </w:rPr>
      </w:pPr>
      <w:r w:rsidRPr="00827E79">
        <w:rPr>
          <w:rFonts w:ascii="宋体" w:hAnsi="宋体" w:cs="宋体" w:hint="eastAsia"/>
          <w:b/>
          <w:bCs/>
          <w:color w:val="000000"/>
          <w:kern w:val="0"/>
          <w:sz w:val="24"/>
          <w:szCs w:val="24"/>
        </w:rPr>
        <w:t>七、报到时间：</w:t>
      </w:r>
      <w:r>
        <w:rPr>
          <w:rFonts w:ascii="宋体" w:hAnsi="宋体" w:cs="宋体" w:hint="eastAsia"/>
          <w:color w:val="000000"/>
          <w:kern w:val="0"/>
          <w:sz w:val="24"/>
          <w:szCs w:val="24"/>
        </w:rPr>
        <w:t>7月5日</w:t>
      </w:r>
      <w:r w:rsidR="000B74DD" w:rsidRPr="000B74DD">
        <w:rPr>
          <w:rFonts w:ascii="宋体" w:hAnsi="宋体" w:cs="宋体" w:hint="eastAsia"/>
          <w:color w:val="FF0000"/>
          <w:kern w:val="0"/>
          <w:sz w:val="24"/>
          <w:szCs w:val="24"/>
        </w:rPr>
        <w:t>14</w:t>
      </w:r>
      <w:r w:rsidR="00911FA3" w:rsidRPr="000B74DD">
        <w:rPr>
          <w:rFonts w:ascii="宋体" w:hAnsi="宋体" w:cs="宋体" w:hint="eastAsia"/>
          <w:color w:val="FF0000"/>
          <w:kern w:val="0"/>
          <w:sz w:val="24"/>
          <w:szCs w:val="24"/>
        </w:rPr>
        <w:t>:</w:t>
      </w:r>
      <w:r w:rsidR="000B74DD">
        <w:rPr>
          <w:rFonts w:ascii="宋体" w:hAnsi="宋体" w:cs="宋体" w:hint="eastAsia"/>
          <w:color w:val="FF0000"/>
          <w:kern w:val="0"/>
          <w:sz w:val="24"/>
          <w:szCs w:val="24"/>
        </w:rPr>
        <w:t>3</w:t>
      </w:r>
      <w:r w:rsidR="00050CC6" w:rsidRPr="000B74DD">
        <w:rPr>
          <w:rFonts w:ascii="宋体" w:hAnsi="宋体" w:cs="宋体" w:hint="eastAsia"/>
          <w:color w:val="FF0000"/>
          <w:kern w:val="0"/>
          <w:sz w:val="24"/>
          <w:szCs w:val="24"/>
        </w:rPr>
        <w:t>0-1</w:t>
      </w:r>
      <w:r w:rsidR="000B74DD" w:rsidRPr="000B74DD">
        <w:rPr>
          <w:rFonts w:ascii="宋体" w:hAnsi="宋体" w:cs="宋体" w:hint="eastAsia"/>
          <w:color w:val="FF0000"/>
          <w:kern w:val="0"/>
          <w:sz w:val="24"/>
          <w:szCs w:val="24"/>
        </w:rPr>
        <w:t>7</w:t>
      </w:r>
      <w:r w:rsidR="00050CC6" w:rsidRPr="000B74DD">
        <w:rPr>
          <w:rFonts w:ascii="宋体" w:hAnsi="宋体" w:cs="宋体" w:hint="eastAsia"/>
          <w:color w:val="FF0000"/>
          <w:kern w:val="0"/>
          <w:sz w:val="24"/>
          <w:szCs w:val="24"/>
        </w:rPr>
        <w:t>:</w:t>
      </w:r>
      <w:r w:rsidR="000B74DD" w:rsidRPr="000B74DD">
        <w:rPr>
          <w:rFonts w:ascii="宋体" w:hAnsi="宋体" w:cs="宋体" w:hint="eastAsia"/>
          <w:color w:val="FF0000"/>
          <w:kern w:val="0"/>
          <w:sz w:val="24"/>
          <w:szCs w:val="24"/>
        </w:rPr>
        <w:t>3</w:t>
      </w:r>
      <w:r w:rsidR="00050CC6" w:rsidRPr="000B74DD">
        <w:rPr>
          <w:rFonts w:ascii="宋体" w:hAnsi="宋体" w:cs="宋体" w:hint="eastAsia"/>
          <w:color w:val="FF0000"/>
          <w:kern w:val="0"/>
          <w:sz w:val="24"/>
          <w:szCs w:val="24"/>
        </w:rPr>
        <w:t>0</w:t>
      </w:r>
    </w:p>
    <w:p w:rsidR="00827E79" w:rsidRPr="00C601BF" w:rsidRDefault="00827E79" w:rsidP="00411CD0">
      <w:pPr>
        <w:widowControl/>
        <w:shd w:val="clear" w:color="auto" w:fill="FFFFFF"/>
        <w:spacing w:line="360" w:lineRule="auto"/>
        <w:ind w:leftChars="224" w:left="470"/>
        <w:jc w:val="left"/>
        <w:rPr>
          <w:rFonts w:ascii="宋体" w:cs="Times New Roman"/>
          <w:color w:val="000000"/>
          <w:kern w:val="0"/>
          <w:sz w:val="24"/>
          <w:szCs w:val="24"/>
        </w:rPr>
      </w:pPr>
      <w:r w:rsidRPr="00827E79">
        <w:rPr>
          <w:rFonts w:ascii="宋体" w:hAnsi="宋体" w:cs="宋体" w:hint="eastAsia"/>
          <w:b/>
          <w:bCs/>
          <w:color w:val="000000"/>
          <w:kern w:val="0"/>
          <w:sz w:val="24"/>
          <w:szCs w:val="24"/>
        </w:rPr>
        <w:t>八、报到地点：</w:t>
      </w:r>
      <w:r>
        <w:rPr>
          <w:rFonts w:ascii="宋体" w:hAnsi="宋体" w:cs="宋体" w:hint="eastAsia"/>
          <w:color w:val="000000"/>
          <w:kern w:val="0"/>
          <w:sz w:val="24"/>
          <w:szCs w:val="24"/>
        </w:rPr>
        <w:t>广州市</w:t>
      </w:r>
      <w:r w:rsidRPr="00302210">
        <w:rPr>
          <w:rFonts w:ascii="宋体" w:hAnsi="宋体" w:cs="宋体"/>
          <w:color w:val="000000"/>
          <w:kern w:val="0"/>
          <w:sz w:val="24"/>
          <w:szCs w:val="24"/>
        </w:rPr>
        <w:t>越秀区</w:t>
      </w:r>
      <w:proofErr w:type="gramStart"/>
      <w:r w:rsidR="00302210">
        <w:rPr>
          <w:rFonts w:ascii="宋体" w:hAnsi="宋体" w:cs="宋体" w:hint="eastAsia"/>
          <w:color w:val="000000"/>
          <w:kern w:val="0"/>
          <w:sz w:val="24"/>
          <w:szCs w:val="24"/>
        </w:rPr>
        <w:t>鸣虹酒店</w:t>
      </w:r>
      <w:proofErr w:type="gramEnd"/>
      <w:r w:rsidR="00302210">
        <w:rPr>
          <w:rFonts w:ascii="宋体" w:hAnsi="宋体" w:cs="宋体" w:hint="eastAsia"/>
          <w:color w:val="000000"/>
          <w:kern w:val="0"/>
          <w:sz w:val="24"/>
          <w:szCs w:val="24"/>
        </w:rPr>
        <w:t>大厅一楼</w:t>
      </w:r>
      <w:r w:rsidRPr="00302210">
        <w:rPr>
          <w:rFonts w:ascii="宋体" w:hAnsi="宋体" w:cs="宋体"/>
          <w:color w:val="000000"/>
          <w:kern w:val="0"/>
          <w:sz w:val="24"/>
          <w:szCs w:val="24"/>
        </w:rPr>
        <w:t>（</w:t>
      </w:r>
      <w:r w:rsidR="00302210" w:rsidRPr="00302210">
        <w:rPr>
          <w:rFonts w:ascii="宋体" w:hAnsi="宋体" w:cs="宋体"/>
          <w:color w:val="000000"/>
          <w:kern w:val="0"/>
          <w:sz w:val="24"/>
          <w:szCs w:val="24"/>
        </w:rPr>
        <w:t>执信南路116号</w:t>
      </w:r>
      <w:r w:rsidR="00302210" w:rsidRPr="00302210">
        <w:rPr>
          <w:rFonts w:ascii="宋体" w:hAnsi="宋体" w:cs="宋体" w:hint="eastAsia"/>
          <w:color w:val="000000"/>
          <w:kern w:val="0"/>
          <w:sz w:val="24"/>
          <w:szCs w:val="24"/>
        </w:rPr>
        <w:t>）</w:t>
      </w:r>
    </w:p>
    <w:p w:rsidR="00411CD0" w:rsidRDefault="00411CD0" w:rsidP="00411CD0">
      <w:pPr>
        <w:widowControl/>
        <w:shd w:val="clear" w:color="auto" w:fill="FFFFFF"/>
        <w:spacing w:line="360" w:lineRule="auto"/>
        <w:ind w:leftChars="176" w:left="370" w:firstLineChars="49" w:firstLine="118"/>
        <w:jc w:val="left"/>
        <w:rPr>
          <w:rFonts w:ascii="宋体" w:hAnsi="宋体" w:cs="宋体" w:hint="eastAsia"/>
          <w:b/>
          <w:bCs/>
          <w:color w:val="000000"/>
          <w:kern w:val="0"/>
          <w:sz w:val="24"/>
          <w:szCs w:val="24"/>
        </w:rPr>
      </w:pPr>
    </w:p>
    <w:p w:rsidR="00B20434" w:rsidRPr="00C601BF" w:rsidRDefault="00827E79" w:rsidP="00411CD0">
      <w:pPr>
        <w:widowControl/>
        <w:shd w:val="clear" w:color="auto" w:fill="FFFFFF"/>
        <w:spacing w:line="360" w:lineRule="auto"/>
        <w:ind w:leftChars="176" w:left="370" w:firstLineChars="49" w:firstLine="118"/>
        <w:jc w:val="left"/>
        <w:rPr>
          <w:rFonts w:ascii="宋体" w:cs="Times New Roman"/>
          <w:b/>
          <w:bCs/>
          <w:color w:val="000000"/>
          <w:kern w:val="0"/>
          <w:sz w:val="24"/>
          <w:szCs w:val="24"/>
        </w:rPr>
      </w:pPr>
      <w:r>
        <w:rPr>
          <w:rFonts w:ascii="宋体" w:hAnsi="宋体" w:cs="宋体" w:hint="eastAsia"/>
          <w:b/>
          <w:bCs/>
          <w:color w:val="000000"/>
          <w:kern w:val="0"/>
          <w:sz w:val="24"/>
          <w:szCs w:val="24"/>
        </w:rPr>
        <w:t>九</w:t>
      </w:r>
      <w:r w:rsidR="00B20434" w:rsidRPr="00C601BF">
        <w:rPr>
          <w:rFonts w:ascii="宋体" w:hAnsi="宋体" w:cs="宋体" w:hint="eastAsia"/>
          <w:b/>
          <w:bCs/>
          <w:color w:val="000000"/>
          <w:kern w:val="0"/>
          <w:sz w:val="24"/>
          <w:szCs w:val="24"/>
        </w:rPr>
        <w:t>、颁发证书：</w:t>
      </w:r>
    </w:p>
    <w:p w:rsidR="00B20434" w:rsidRPr="00030826" w:rsidRDefault="00B20434" w:rsidP="00411CD0">
      <w:pPr>
        <w:widowControl/>
        <w:shd w:val="clear" w:color="auto" w:fill="FFFFFF"/>
        <w:spacing w:line="360" w:lineRule="auto"/>
        <w:jc w:val="left"/>
        <w:rPr>
          <w:rFonts w:ascii="宋体" w:cs="Times New Roman"/>
          <w:b/>
          <w:bCs/>
          <w:color w:val="000000"/>
          <w:kern w:val="0"/>
          <w:sz w:val="24"/>
          <w:szCs w:val="24"/>
        </w:rPr>
      </w:pPr>
      <w:r w:rsidRPr="00C601BF">
        <w:rPr>
          <w:rFonts w:ascii="宋体" w:hAnsi="宋体" w:cs="宋体"/>
          <w:color w:val="000000"/>
          <w:kern w:val="0"/>
          <w:sz w:val="24"/>
          <w:szCs w:val="24"/>
        </w:rPr>
        <w:t>1</w:t>
      </w:r>
      <w:r w:rsidRPr="00C601BF">
        <w:rPr>
          <w:rFonts w:ascii="宋体" w:hAnsi="宋体" w:cs="宋体" w:hint="eastAsia"/>
          <w:color w:val="000000"/>
          <w:kern w:val="0"/>
          <w:sz w:val="24"/>
          <w:szCs w:val="24"/>
        </w:rPr>
        <w:t>、完成核心课程理论学习和考核、完成实习计划者，颁发</w:t>
      </w:r>
      <w:r w:rsidRPr="00030826">
        <w:rPr>
          <w:rFonts w:ascii="宋体" w:hAnsi="宋体" w:cs="宋体" w:hint="eastAsia"/>
          <w:b/>
          <w:bCs/>
          <w:color w:val="000000"/>
          <w:kern w:val="0"/>
          <w:sz w:val="24"/>
          <w:szCs w:val="24"/>
        </w:rPr>
        <w:t>老年专科护士学习班结</w:t>
      </w:r>
    </w:p>
    <w:p w:rsidR="00B20434" w:rsidRDefault="00B20434" w:rsidP="00411CD0">
      <w:pPr>
        <w:widowControl/>
        <w:shd w:val="clear" w:color="auto" w:fill="FFFFFF"/>
        <w:spacing w:line="360" w:lineRule="auto"/>
        <w:jc w:val="left"/>
        <w:rPr>
          <w:rFonts w:ascii="宋体" w:cs="Times New Roman"/>
          <w:color w:val="000000"/>
          <w:kern w:val="0"/>
          <w:sz w:val="24"/>
          <w:szCs w:val="24"/>
        </w:rPr>
      </w:pPr>
      <w:r w:rsidRPr="00030826">
        <w:rPr>
          <w:rFonts w:ascii="宋体" w:hAnsi="宋体" w:cs="宋体" w:hint="eastAsia"/>
          <w:b/>
          <w:bCs/>
          <w:color w:val="000000"/>
          <w:kern w:val="0"/>
          <w:sz w:val="24"/>
          <w:szCs w:val="24"/>
        </w:rPr>
        <w:t>业证书</w:t>
      </w:r>
      <w:r w:rsidRPr="00C601BF">
        <w:rPr>
          <w:rFonts w:ascii="宋体" w:hAnsi="宋体" w:cs="宋体" w:hint="eastAsia"/>
          <w:color w:val="000000"/>
          <w:kern w:val="0"/>
          <w:sz w:val="24"/>
          <w:szCs w:val="24"/>
        </w:rPr>
        <w:t>。结业后回到原单位按</w:t>
      </w:r>
      <w:proofErr w:type="gramStart"/>
      <w:r w:rsidRPr="00C601BF">
        <w:rPr>
          <w:rFonts w:ascii="宋体" w:hAnsi="宋体" w:cs="宋体" w:hint="eastAsia"/>
          <w:color w:val="000000"/>
          <w:kern w:val="0"/>
          <w:sz w:val="24"/>
          <w:szCs w:val="24"/>
        </w:rPr>
        <w:t>《</w:t>
      </w:r>
      <w:proofErr w:type="gramEnd"/>
      <w:r w:rsidRPr="00C601BF">
        <w:rPr>
          <w:rFonts w:ascii="宋体" w:hAnsi="宋体" w:cs="宋体" w:hint="eastAsia"/>
          <w:color w:val="000000"/>
          <w:kern w:val="0"/>
          <w:sz w:val="24"/>
          <w:szCs w:val="24"/>
        </w:rPr>
        <w:t>广东省老年专科护士毕业后继续教育计划与要</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求</w:t>
      </w:r>
      <w:proofErr w:type="gramStart"/>
      <w:r w:rsidRPr="00C601BF">
        <w:rPr>
          <w:rFonts w:ascii="宋体" w:hAnsi="宋体" w:cs="宋体" w:hint="eastAsia"/>
          <w:color w:val="000000"/>
          <w:kern w:val="0"/>
          <w:sz w:val="24"/>
          <w:szCs w:val="24"/>
        </w:rPr>
        <w:t>》</w:t>
      </w:r>
      <w:proofErr w:type="gramEnd"/>
      <w:r w:rsidRPr="00C601BF">
        <w:rPr>
          <w:rFonts w:ascii="宋体" w:hAnsi="宋体" w:cs="宋体" w:hint="eastAsia"/>
          <w:color w:val="000000"/>
          <w:kern w:val="0"/>
          <w:sz w:val="24"/>
          <w:szCs w:val="24"/>
        </w:rPr>
        <w:t>实习一年后，经过考核合格，颁发</w:t>
      </w:r>
      <w:r w:rsidRPr="00030826">
        <w:rPr>
          <w:rFonts w:ascii="宋体" w:hAnsi="宋体" w:cs="宋体" w:hint="eastAsia"/>
          <w:b/>
          <w:bCs/>
          <w:color w:val="000000"/>
          <w:kern w:val="0"/>
          <w:sz w:val="24"/>
          <w:szCs w:val="24"/>
        </w:rPr>
        <w:t>广东省护理学会老年专科护士证书</w:t>
      </w:r>
      <w:r w:rsidRPr="00C601BF">
        <w:rPr>
          <w:rFonts w:ascii="宋体" w:hAnsi="宋体" w:cs="宋体" w:hint="eastAsia"/>
          <w:color w:val="000000"/>
          <w:kern w:val="0"/>
          <w:sz w:val="24"/>
          <w:szCs w:val="24"/>
        </w:rPr>
        <w:t>。</w:t>
      </w:r>
    </w:p>
    <w:p w:rsidR="00B20434" w:rsidRDefault="00B20434" w:rsidP="00411CD0">
      <w:pPr>
        <w:widowControl/>
        <w:shd w:val="clear" w:color="auto" w:fill="FFFFFF"/>
        <w:spacing w:line="360" w:lineRule="auto"/>
        <w:ind w:leftChars="44" w:left="92"/>
        <w:jc w:val="left"/>
        <w:rPr>
          <w:rFonts w:ascii="宋体" w:hAnsi="宋体" w:cs="宋体"/>
          <w:color w:val="000000"/>
          <w:kern w:val="0"/>
          <w:sz w:val="24"/>
          <w:szCs w:val="24"/>
        </w:rPr>
      </w:pPr>
      <w:r w:rsidRPr="00C601BF">
        <w:rPr>
          <w:rFonts w:ascii="宋体" w:hAnsi="宋体" w:cs="宋体"/>
          <w:color w:val="000000"/>
          <w:kern w:val="0"/>
          <w:sz w:val="24"/>
          <w:szCs w:val="24"/>
        </w:rPr>
        <w:t>2</w:t>
      </w:r>
      <w:r w:rsidRPr="00C601BF">
        <w:rPr>
          <w:rFonts w:ascii="宋体" w:hAnsi="宋体" w:cs="宋体" w:hint="eastAsia"/>
          <w:color w:val="000000"/>
          <w:kern w:val="0"/>
          <w:sz w:val="24"/>
          <w:szCs w:val="24"/>
        </w:rPr>
        <w:t>、完成老年护理进阶课程，考试合格者，颁发</w:t>
      </w:r>
      <w:r w:rsidRPr="00030826">
        <w:rPr>
          <w:rFonts w:ascii="宋体" w:hAnsi="宋体" w:cs="宋体" w:hint="eastAsia"/>
          <w:b/>
          <w:bCs/>
          <w:color w:val="000000"/>
          <w:kern w:val="0"/>
          <w:sz w:val="24"/>
          <w:szCs w:val="24"/>
        </w:rPr>
        <w:t>老年护理进阶课程结业证书</w:t>
      </w:r>
      <w:r w:rsidRPr="00C601BF">
        <w:rPr>
          <w:rFonts w:ascii="宋体" w:hAnsi="宋体" w:cs="宋体" w:hint="eastAsia"/>
          <w:color w:val="000000"/>
          <w:kern w:val="0"/>
          <w:sz w:val="24"/>
          <w:szCs w:val="24"/>
        </w:rPr>
        <w:t>（吞咽及精神护理方向）</w:t>
      </w:r>
      <w:r w:rsidR="00827E79">
        <w:rPr>
          <w:rFonts w:ascii="宋体" w:hAnsi="宋体" w:cs="宋体" w:hint="eastAsia"/>
          <w:color w:val="000000"/>
          <w:kern w:val="0"/>
          <w:sz w:val="24"/>
          <w:szCs w:val="24"/>
        </w:rPr>
        <w:t>并获得国家级Ⅰ类学分10分</w:t>
      </w:r>
      <w:r w:rsidR="000B74DD">
        <w:rPr>
          <w:rFonts w:ascii="宋体" w:hAnsi="宋体" w:cs="宋体" w:hint="eastAsia"/>
          <w:color w:val="000000"/>
          <w:kern w:val="0"/>
          <w:sz w:val="24"/>
          <w:szCs w:val="24"/>
        </w:rPr>
        <w:t>，项目编号：</w:t>
      </w:r>
      <w:r w:rsidR="000B74DD" w:rsidRPr="000B74DD">
        <w:rPr>
          <w:rFonts w:ascii="宋体" w:hAnsi="宋体" w:cs="宋体" w:hint="eastAsia"/>
          <w:color w:val="000000"/>
          <w:kern w:val="0"/>
          <w:sz w:val="24"/>
          <w:szCs w:val="24"/>
        </w:rPr>
        <w:t>2015-14-05-512 (国)</w:t>
      </w:r>
      <w:r w:rsidR="000B74DD">
        <w:rPr>
          <w:rFonts w:ascii="宋体" w:hAnsi="宋体" w:cs="宋体" w:hint="eastAsia"/>
          <w:color w:val="000000"/>
          <w:kern w:val="0"/>
          <w:sz w:val="24"/>
          <w:szCs w:val="24"/>
        </w:rPr>
        <w:t>。</w:t>
      </w:r>
    </w:p>
    <w:p w:rsidR="002B4547" w:rsidRPr="00403043" w:rsidRDefault="009F6809" w:rsidP="00411CD0">
      <w:pPr>
        <w:spacing w:line="360" w:lineRule="auto"/>
        <w:ind w:firstLineChars="198" w:firstLine="417"/>
        <w:rPr>
          <w:rFonts w:ascii="宋体" w:hAnsi="宋体"/>
          <w:b/>
          <w:color w:val="FF0000"/>
          <w:sz w:val="24"/>
        </w:rPr>
      </w:pPr>
      <w:r w:rsidRPr="00403043">
        <w:rPr>
          <w:rFonts w:ascii="宋体" w:hAnsi="宋体" w:hint="eastAsia"/>
          <w:b/>
          <w:color w:val="FF0000"/>
        </w:rPr>
        <w:t>★ 请参加学习班的各位学员必须要带IC卡于报到时录入学分，逾期录入</w:t>
      </w:r>
      <w:r w:rsidRPr="00403043">
        <w:rPr>
          <w:rFonts w:ascii="宋体" w:hAnsi="宋体"/>
          <w:b/>
          <w:color w:val="FF0000"/>
        </w:rPr>
        <w:t>“卫生科教管理平台”。</w:t>
      </w:r>
      <w:r w:rsidRPr="00403043">
        <w:rPr>
          <w:rFonts w:ascii="宋体" w:hAnsi="宋体" w:hint="eastAsia"/>
          <w:b/>
          <w:color w:val="FF0000"/>
        </w:rPr>
        <w:t>将</w:t>
      </w:r>
      <w:r w:rsidRPr="00403043">
        <w:rPr>
          <w:rFonts w:ascii="宋体" w:hAnsi="宋体" w:cs="宋体"/>
          <w:b/>
          <w:color w:val="FF0000"/>
          <w:kern w:val="0"/>
        </w:rPr>
        <w:t>不得补授学分，特此说明，敬请注意。</w:t>
      </w:r>
    </w:p>
    <w:p w:rsidR="00B20434" w:rsidRPr="00C601BF" w:rsidRDefault="00827E79" w:rsidP="00411CD0">
      <w:pPr>
        <w:widowControl/>
        <w:shd w:val="clear" w:color="auto" w:fill="FFFFFF"/>
        <w:spacing w:line="360" w:lineRule="auto"/>
        <w:ind w:leftChars="176" w:left="370"/>
        <w:jc w:val="left"/>
        <w:rPr>
          <w:rFonts w:ascii="宋体" w:cs="Times New Roman"/>
          <w:color w:val="000000"/>
          <w:kern w:val="0"/>
          <w:sz w:val="24"/>
          <w:szCs w:val="24"/>
        </w:rPr>
      </w:pPr>
      <w:r>
        <w:rPr>
          <w:rFonts w:ascii="宋体" w:hAnsi="宋体" w:cs="宋体" w:hint="eastAsia"/>
          <w:b/>
          <w:bCs/>
          <w:color w:val="000000"/>
          <w:kern w:val="0"/>
          <w:sz w:val="24"/>
          <w:szCs w:val="24"/>
        </w:rPr>
        <w:t>十</w:t>
      </w:r>
      <w:r w:rsidR="00B20434" w:rsidRPr="00C601BF">
        <w:rPr>
          <w:rFonts w:ascii="宋体" w:hAnsi="宋体" w:cs="宋体" w:hint="eastAsia"/>
          <w:b/>
          <w:bCs/>
          <w:color w:val="000000"/>
          <w:kern w:val="0"/>
          <w:sz w:val="24"/>
          <w:szCs w:val="24"/>
        </w:rPr>
        <w:t>、联系人：</w:t>
      </w:r>
    </w:p>
    <w:p w:rsidR="00B20434" w:rsidRPr="00C601BF" w:rsidRDefault="00B20434" w:rsidP="00411CD0">
      <w:pPr>
        <w:widowControl/>
        <w:shd w:val="clear" w:color="auto" w:fill="FFFFFF"/>
        <w:spacing w:line="360" w:lineRule="auto"/>
        <w:jc w:val="left"/>
        <w:rPr>
          <w:rFonts w:ascii="宋体" w:cs="Times New Roman"/>
          <w:color w:val="000000"/>
          <w:kern w:val="0"/>
          <w:sz w:val="24"/>
          <w:szCs w:val="24"/>
        </w:rPr>
      </w:pPr>
      <w:r w:rsidRPr="00C601BF">
        <w:rPr>
          <w:rFonts w:ascii="宋体" w:hAnsi="宋体" w:cs="宋体" w:hint="eastAsia"/>
          <w:color w:val="000000"/>
          <w:kern w:val="0"/>
          <w:sz w:val="24"/>
          <w:szCs w:val="24"/>
        </w:rPr>
        <w:t>沈曼璇</w:t>
      </w:r>
      <w:r w:rsidRPr="00C601BF">
        <w:rPr>
          <w:rFonts w:ascii="宋体" w:hAnsi="宋体" w:cs="宋体"/>
          <w:color w:val="000000"/>
          <w:kern w:val="0"/>
          <w:sz w:val="24"/>
          <w:szCs w:val="24"/>
        </w:rPr>
        <w:t xml:space="preserve">    </w:t>
      </w:r>
      <w:r w:rsidRPr="00C601BF">
        <w:rPr>
          <w:rFonts w:ascii="宋体" w:hAnsi="宋体" w:cs="宋体"/>
          <w:sz w:val="24"/>
          <w:szCs w:val="24"/>
        </w:rPr>
        <w:t>13535547101</w:t>
      </w:r>
      <w:r w:rsidRPr="00C601BF">
        <w:rPr>
          <w:rFonts w:ascii="宋体" w:hAnsi="宋体" w:cs="宋体" w:hint="eastAsia"/>
          <w:sz w:val="24"/>
          <w:szCs w:val="24"/>
        </w:rPr>
        <w:t>（手机）</w:t>
      </w:r>
      <w:r w:rsidRPr="00C601BF">
        <w:rPr>
          <w:rFonts w:ascii="宋体" w:hAnsi="宋体" w:cs="宋体"/>
          <w:sz w:val="24"/>
          <w:szCs w:val="24"/>
        </w:rPr>
        <w:t xml:space="preserve">   shenmanxuan@126.com</w:t>
      </w:r>
      <w:r w:rsidRPr="00C601BF">
        <w:rPr>
          <w:rFonts w:ascii="宋体" w:hAnsi="宋体" w:cs="宋体"/>
          <w:color w:val="000000"/>
          <w:kern w:val="0"/>
          <w:sz w:val="24"/>
          <w:szCs w:val="24"/>
        </w:rPr>
        <w:t xml:space="preserve"> (</w:t>
      </w:r>
      <w:r w:rsidRPr="00C601BF">
        <w:rPr>
          <w:rFonts w:ascii="宋体" w:hAnsi="宋体" w:cs="宋体" w:hint="eastAsia"/>
          <w:color w:val="000000"/>
          <w:kern w:val="0"/>
          <w:sz w:val="24"/>
          <w:szCs w:val="24"/>
        </w:rPr>
        <w:t>邮箱</w:t>
      </w:r>
      <w:r w:rsidRPr="00C601BF">
        <w:rPr>
          <w:rFonts w:ascii="宋体" w:hAnsi="宋体" w:cs="宋体"/>
          <w:color w:val="000000"/>
          <w:kern w:val="0"/>
          <w:sz w:val="24"/>
          <w:szCs w:val="24"/>
        </w:rPr>
        <w:t>)</w:t>
      </w:r>
    </w:p>
    <w:p w:rsidR="00B20434" w:rsidRPr="00C601BF" w:rsidRDefault="00B20434" w:rsidP="00411CD0">
      <w:pPr>
        <w:widowControl/>
        <w:shd w:val="clear" w:color="auto" w:fill="FFFFFF"/>
        <w:spacing w:line="360" w:lineRule="auto"/>
        <w:ind w:left="370" w:hanging="370"/>
        <w:jc w:val="left"/>
        <w:rPr>
          <w:rFonts w:ascii="宋体" w:cs="Times New Roman"/>
          <w:color w:val="000000"/>
          <w:kern w:val="0"/>
          <w:sz w:val="24"/>
          <w:szCs w:val="24"/>
        </w:rPr>
      </w:pPr>
      <w:r w:rsidRPr="00C601BF">
        <w:rPr>
          <w:rFonts w:ascii="宋体" w:hAnsi="宋体" w:cs="宋体" w:hint="eastAsia"/>
          <w:color w:val="000000"/>
          <w:kern w:val="0"/>
          <w:sz w:val="24"/>
          <w:szCs w:val="24"/>
        </w:rPr>
        <w:t>柯彩霞</w:t>
      </w:r>
      <w:r w:rsidRPr="00C601BF">
        <w:rPr>
          <w:rFonts w:ascii="宋体" w:hAnsi="宋体" w:cs="宋体"/>
          <w:color w:val="000000"/>
          <w:kern w:val="0"/>
          <w:sz w:val="24"/>
          <w:szCs w:val="24"/>
        </w:rPr>
        <w:t xml:space="preserve">    18902300822</w:t>
      </w:r>
      <w:r w:rsidRPr="00C601BF">
        <w:rPr>
          <w:rFonts w:ascii="宋体" w:hAnsi="宋体" w:cs="宋体" w:hint="eastAsia"/>
          <w:sz w:val="24"/>
          <w:szCs w:val="24"/>
        </w:rPr>
        <w:t>（手机）</w:t>
      </w:r>
      <w:r w:rsidRPr="00C601BF">
        <w:rPr>
          <w:rFonts w:ascii="宋体" w:hAnsi="宋体" w:cs="宋体"/>
          <w:sz w:val="24"/>
          <w:szCs w:val="24"/>
        </w:rPr>
        <w:t xml:space="preserve">   kecx168@163.com</w:t>
      </w:r>
      <w:r w:rsidRPr="00C601BF">
        <w:rPr>
          <w:rFonts w:ascii="宋体" w:hAnsi="宋体" w:cs="宋体"/>
          <w:color w:val="000000"/>
          <w:kern w:val="0"/>
          <w:sz w:val="24"/>
          <w:szCs w:val="24"/>
        </w:rPr>
        <w:t xml:space="preserve"> (</w:t>
      </w:r>
      <w:r w:rsidRPr="00C601BF">
        <w:rPr>
          <w:rFonts w:ascii="宋体" w:hAnsi="宋体" w:cs="宋体" w:hint="eastAsia"/>
          <w:color w:val="000000"/>
          <w:kern w:val="0"/>
          <w:sz w:val="24"/>
          <w:szCs w:val="24"/>
        </w:rPr>
        <w:t>邮箱</w:t>
      </w:r>
      <w:r w:rsidRPr="00C601BF">
        <w:rPr>
          <w:rFonts w:ascii="宋体" w:hAnsi="宋体" w:cs="宋体"/>
          <w:color w:val="000000"/>
          <w:kern w:val="0"/>
          <w:sz w:val="24"/>
          <w:szCs w:val="24"/>
        </w:rPr>
        <w:t>)</w:t>
      </w:r>
    </w:p>
    <w:p w:rsidR="00B20434" w:rsidRDefault="00B20434" w:rsidP="00411CD0">
      <w:pPr>
        <w:widowControl/>
        <w:shd w:val="clear" w:color="auto" w:fill="FFFFFF"/>
        <w:spacing w:line="360" w:lineRule="auto"/>
        <w:ind w:right="480" w:firstLineChars="784" w:firstLine="1889"/>
        <w:rPr>
          <w:rFonts w:ascii="宋体" w:cs="Times New Roman"/>
          <w:b/>
          <w:bCs/>
          <w:color w:val="000000"/>
          <w:kern w:val="0"/>
          <w:sz w:val="24"/>
          <w:szCs w:val="24"/>
        </w:rPr>
      </w:pPr>
    </w:p>
    <w:p w:rsidR="009025BB" w:rsidRPr="00BC3A7A" w:rsidRDefault="000B74DD" w:rsidP="00411CD0">
      <w:pPr>
        <w:widowControl/>
        <w:shd w:val="clear" w:color="auto" w:fill="FFFFFF"/>
        <w:spacing w:line="360" w:lineRule="auto"/>
        <w:ind w:firstLineChars="1812" w:firstLine="4349"/>
        <w:jc w:val="right"/>
        <w:rPr>
          <w:rFonts w:ascii="宋体" w:hAnsi="宋体" w:cs="宋体"/>
          <w:bCs/>
          <w:color w:val="FF0000"/>
          <w:kern w:val="0"/>
          <w:sz w:val="24"/>
          <w:szCs w:val="24"/>
        </w:rPr>
      </w:pPr>
      <w:r>
        <w:rPr>
          <w:rFonts w:ascii="宋体" w:hAnsi="宋体" w:cs="宋体" w:hint="eastAsia"/>
          <w:bCs/>
          <w:color w:val="000000"/>
          <w:kern w:val="0"/>
          <w:sz w:val="24"/>
          <w:szCs w:val="24"/>
        </w:rPr>
        <w:t xml:space="preserve"> </w:t>
      </w:r>
      <w:r w:rsidR="00B20434" w:rsidRPr="009025BB">
        <w:rPr>
          <w:rFonts w:ascii="宋体" w:hAnsi="宋体" w:cs="宋体" w:hint="eastAsia"/>
          <w:bCs/>
          <w:color w:val="000000"/>
          <w:kern w:val="0"/>
          <w:sz w:val="24"/>
          <w:szCs w:val="24"/>
        </w:rPr>
        <w:t>广东省护理学会</w:t>
      </w:r>
      <w:bookmarkStart w:id="0" w:name="_GoBack"/>
      <w:bookmarkEnd w:id="0"/>
      <w:r w:rsidR="00B20434" w:rsidRPr="009025BB">
        <w:rPr>
          <w:rFonts w:ascii="宋体" w:hAnsi="宋体" w:cs="宋体" w:hint="eastAsia"/>
          <w:bCs/>
          <w:color w:val="000000"/>
          <w:kern w:val="0"/>
          <w:sz w:val="24"/>
          <w:szCs w:val="24"/>
        </w:rPr>
        <w:t>老年护理专业委员会</w:t>
      </w:r>
      <w:r w:rsidR="009025BB" w:rsidRPr="00411CD0">
        <w:rPr>
          <w:rFonts w:ascii="宋体" w:hAnsi="宋体" w:cs="宋体" w:hint="eastAsia"/>
          <w:bCs/>
          <w:kern w:val="0"/>
          <w:sz w:val="24"/>
          <w:szCs w:val="24"/>
        </w:rPr>
        <w:t>2015年4月2</w:t>
      </w:r>
      <w:r w:rsidRPr="00411CD0">
        <w:rPr>
          <w:rFonts w:ascii="宋体" w:hAnsi="宋体" w:cs="宋体" w:hint="eastAsia"/>
          <w:bCs/>
          <w:kern w:val="0"/>
          <w:sz w:val="24"/>
          <w:szCs w:val="24"/>
        </w:rPr>
        <w:t>7</w:t>
      </w:r>
      <w:r w:rsidR="009025BB" w:rsidRPr="00411CD0">
        <w:rPr>
          <w:rFonts w:ascii="宋体" w:hAnsi="宋体" w:cs="宋体" w:hint="eastAsia"/>
          <w:bCs/>
          <w:kern w:val="0"/>
          <w:sz w:val="24"/>
          <w:szCs w:val="24"/>
        </w:rPr>
        <w:t>日</w:t>
      </w:r>
    </w:p>
    <w:p w:rsidR="00411CD0" w:rsidRPr="000B74DD" w:rsidRDefault="00411CD0" w:rsidP="00411CD0">
      <w:pPr>
        <w:widowControl/>
        <w:shd w:val="clear" w:color="auto" w:fill="FFFFFF"/>
        <w:spacing w:line="360" w:lineRule="auto"/>
        <w:ind w:right="480" w:firstLineChars="2056" w:firstLine="4934"/>
        <w:rPr>
          <w:rFonts w:ascii="宋体" w:cs="Times New Roman"/>
          <w:color w:val="000000"/>
          <w:kern w:val="0"/>
          <w:sz w:val="24"/>
          <w:szCs w:val="24"/>
        </w:rPr>
      </w:pPr>
    </w:p>
    <w:p w:rsidR="00B20434" w:rsidRPr="00C601BF" w:rsidRDefault="00B20434" w:rsidP="00411CD0">
      <w:pPr>
        <w:widowControl/>
        <w:shd w:val="clear" w:color="auto" w:fill="FFFFFF"/>
        <w:spacing w:line="360" w:lineRule="auto"/>
        <w:ind w:firstLineChars="446" w:firstLine="1075"/>
        <w:jc w:val="left"/>
        <w:rPr>
          <w:rFonts w:ascii="宋体" w:cs="Times New Roman"/>
          <w:sz w:val="24"/>
          <w:szCs w:val="24"/>
        </w:rPr>
      </w:pPr>
      <w:r w:rsidRPr="00C601BF">
        <w:rPr>
          <w:rFonts w:ascii="宋体" w:hAnsi="宋体" w:cs="宋体" w:hint="eastAsia"/>
          <w:b/>
          <w:bCs/>
          <w:color w:val="000000"/>
          <w:kern w:val="0"/>
          <w:sz w:val="24"/>
          <w:szCs w:val="24"/>
        </w:rPr>
        <w:t>《</w:t>
      </w:r>
      <w:r w:rsidR="000B74DD" w:rsidRPr="00C25796">
        <w:rPr>
          <w:rStyle w:val="apple-converted-space"/>
          <w:rFonts w:hint="eastAsia"/>
          <w:b/>
          <w:bCs/>
          <w:color w:val="000000"/>
          <w:sz w:val="28"/>
          <w:szCs w:val="28"/>
        </w:rPr>
        <w:t>老年护理专科护士核心课程与进阶课程学习班</w:t>
      </w:r>
      <w:r w:rsidRPr="00C601BF">
        <w:rPr>
          <w:rFonts w:ascii="宋体" w:hAnsi="宋体" w:cs="宋体" w:hint="eastAsia"/>
          <w:b/>
          <w:bCs/>
          <w:color w:val="000000"/>
          <w:kern w:val="0"/>
          <w:sz w:val="24"/>
          <w:szCs w:val="24"/>
        </w:rPr>
        <w:t>》</w:t>
      </w:r>
      <w:r w:rsidRPr="00C601BF">
        <w:rPr>
          <w:rFonts w:ascii="宋体" w:hAnsi="宋体" w:cs="宋体" w:hint="eastAsia"/>
          <w:sz w:val="24"/>
          <w:szCs w:val="24"/>
        </w:rPr>
        <w:t>报名回执表</w:t>
      </w:r>
    </w:p>
    <w:tbl>
      <w:tblPr>
        <w:tblW w:w="92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865"/>
        <w:gridCol w:w="866"/>
        <w:gridCol w:w="858"/>
        <w:gridCol w:w="866"/>
        <w:gridCol w:w="2722"/>
        <w:gridCol w:w="1203"/>
        <w:gridCol w:w="729"/>
      </w:tblGrid>
      <w:tr w:rsidR="00B20434" w:rsidRPr="001B1307">
        <w:tc>
          <w:tcPr>
            <w:tcW w:w="1115"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姓名</w:t>
            </w:r>
          </w:p>
        </w:tc>
        <w:tc>
          <w:tcPr>
            <w:tcW w:w="865"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年龄</w:t>
            </w:r>
          </w:p>
        </w:tc>
        <w:tc>
          <w:tcPr>
            <w:tcW w:w="866"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职称</w:t>
            </w:r>
          </w:p>
        </w:tc>
        <w:tc>
          <w:tcPr>
            <w:tcW w:w="858"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职务</w:t>
            </w:r>
          </w:p>
        </w:tc>
        <w:tc>
          <w:tcPr>
            <w:tcW w:w="866"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学历</w:t>
            </w:r>
          </w:p>
        </w:tc>
        <w:tc>
          <w:tcPr>
            <w:tcW w:w="2722"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工作单位及通讯地址</w:t>
            </w:r>
          </w:p>
        </w:tc>
        <w:tc>
          <w:tcPr>
            <w:tcW w:w="1203"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电话</w:t>
            </w:r>
          </w:p>
        </w:tc>
        <w:tc>
          <w:tcPr>
            <w:tcW w:w="729" w:type="dxa"/>
          </w:tcPr>
          <w:p w:rsidR="00B20434" w:rsidRPr="001B1307" w:rsidRDefault="00B20434" w:rsidP="00411CD0">
            <w:pPr>
              <w:widowControl/>
              <w:spacing w:line="360" w:lineRule="auto"/>
              <w:ind w:rightChars="-51" w:right="-107"/>
              <w:jc w:val="center"/>
              <w:rPr>
                <w:rFonts w:ascii="宋体" w:cs="Times New Roman"/>
                <w:b/>
                <w:bCs/>
                <w:sz w:val="24"/>
                <w:szCs w:val="24"/>
              </w:rPr>
            </w:pPr>
            <w:r w:rsidRPr="001B1307">
              <w:rPr>
                <w:rFonts w:ascii="宋体" w:hAnsi="宋体" w:cs="宋体" w:hint="eastAsia"/>
                <w:b/>
                <w:bCs/>
                <w:sz w:val="24"/>
                <w:szCs w:val="24"/>
              </w:rPr>
              <w:t>是否住宿</w:t>
            </w:r>
          </w:p>
        </w:tc>
      </w:tr>
      <w:tr w:rsidR="00B20434" w:rsidRPr="001B1307">
        <w:tc>
          <w:tcPr>
            <w:tcW w:w="111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58"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2722"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1203"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729" w:type="dxa"/>
          </w:tcPr>
          <w:p w:rsidR="00B20434" w:rsidRPr="001B1307" w:rsidRDefault="00B20434" w:rsidP="00411CD0">
            <w:pPr>
              <w:widowControl/>
              <w:spacing w:line="360" w:lineRule="auto"/>
              <w:ind w:rightChars="-51" w:right="-107"/>
              <w:jc w:val="left"/>
              <w:rPr>
                <w:rFonts w:ascii="宋体" w:cs="Times New Roman"/>
                <w:sz w:val="24"/>
                <w:szCs w:val="24"/>
              </w:rPr>
            </w:pPr>
          </w:p>
        </w:tc>
      </w:tr>
      <w:tr w:rsidR="00B20434" w:rsidRPr="001B1307">
        <w:tc>
          <w:tcPr>
            <w:tcW w:w="111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58"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2722"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1203"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729" w:type="dxa"/>
          </w:tcPr>
          <w:p w:rsidR="00B20434" w:rsidRPr="001B1307" w:rsidRDefault="00B20434" w:rsidP="00411CD0">
            <w:pPr>
              <w:widowControl/>
              <w:spacing w:line="360" w:lineRule="auto"/>
              <w:ind w:rightChars="-51" w:right="-107"/>
              <w:jc w:val="left"/>
              <w:rPr>
                <w:rFonts w:ascii="宋体" w:cs="Times New Roman"/>
                <w:sz w:val="24"/>
                <w:szCs w:val="24"/>
              </w:rPr>
            </w:pPr>
          </w:p>
        </w:tc>
      </w:tr>
      <w:tr w:rsidR="00B20434" w:rsidRPr="001B1307">
        <w:tc>
          <w:tcPr>
            <w:tcW w:w="111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5"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58"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866"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2722"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1203" w:type="dxa"/>
          </w:tcPr>
          <w:p w:rsidR="00B20434" w:rsidRPr="001B1307" w:rsidRDefault="00B20434" w:rsidP="00411CD0">
            <w:pPr>
              <w:widowControl/>
              <w:spacing w:line="360" w:lineRule="auto"/>
              <w:ind w:rightChars="-51" w:right="-107"/>
              <w:jc w:val="left"/>
              <w:rPr>
                <w:rFonts w:ascii="宋体" w:cs="Times New Roman"/>
                <w:sz w:val="24"/>
                <w:szCs w:val="24"/>
              </w:rPr>
            </w:pPr>
          </w:p>
        </w:tc>
        <w:tc>
          <w:tcPr>
            <w:tcW w:w="729" w:type="dxa"/>
          </w:tcPr>
          <w:p w:rsidR="00B20434" w:rsidRPr="001B1307" w:rsidRDefault="00B20434" w:rsidP="00411CD0">
            <w:pPr>
              <w:widowControl/>
              <w:spacing w:line="360" w:lineRule="auto"/>
              <w:ind w:rightChars="-51" w:right="-107"/>
              <w:jc w:val="left"/>
              <w:rPr>
                <w:rFonts w:ascii="宋体" w:cs="Times New Roman"/>
                <w:sz w:val="24"/>
                <w:szCs w:val="24"/>
              </w:rPr>
            </w:pPr>
          </w:p>
        </w:tc>
      </w:tr>
    </w:tbl>
    <w:p w:rsidR="00B20434" w:rsidRPr="00411CD0" w:rsidRDefault="009025BB" w:rsidP="00411CD0">
      <w:pPr>
        <w:spacing w:line="360" w:lineRule="auto"/>
        <w:ind w:right="480"/>
        <w:jc w:val="center"/>
        <w:rPr>
          <w:rFonts w:ascii="宋体" w:cs="Times New Roman"/>
          <w:sz w:val="24"/>
          <w:szCs w:val="24"/>
        </w:rPr>
      </w:pPr>
      <w:r>
        <w:rPr>
          <w:rFonts w:ascii="宋体" w:cs="Times New Roman" w:hint="eastAsia"/>
          <w:sz w:val="24"/>
          <w:szCs w:val="24"/>
        </w:rPr>
        <w:t xml:space="preserve">                                                       </w:t>
      </w:r>
      <w:r w:rsidRPr="007006D6">
        <w:rPr>
          <w:rFonts w:ascii="宋体" w:cs="Times New Roman" w:hint="eastAsia"/>
          <w:color w:val="FF0000"/>
          <w:sz w:val="24"/>
          <w:szCs w:val="24"/>
        </w:rPr>
        <w:t xml:space="preserve"> </w:t>
      </w:r>
      <w:r w:rsidRPr="00411CD0">
        <w:rPr>
          <w:rFonts w:ascii="宋体" w:cs="Times New Roman" w:hint="eastAsia"/>
          <w:sz w:val="24"/>
          <w:szCs w:val="24"/>
        </w:rPr>
        <w:t>单位盖章</w:t>
      </w:r>
    </w:p>
    <w:p w:rsidR="009025BB" w:rsidRPr="007006D6" w:rsidRDefault="009025BB" w:rsidP="00411CD0">
      <w:pPr>
        <w:spacing w:line="360" w:lineRule="auto"/>
        <w:ind w:right="480"/>
        <w:jc w:val="center"/>
        <w:rPr>
          <w:rFonts w:ascii="宋体" w:cs="Times New Roman"/>
          <w:color w:val="FF0000"/>
          <w:sz w:val="24"/>
          <w:szCs w:val="24"/>
        </w:rPr>
      </w:pPr>
      <w:r w:rsidRPr="00411CD0">
        <w:rPr>
          <w:rFonts w:ascii="宋体" w:cs="Times New Roman" w:hint="eastAsia"/>
          <w:sz w:val="24"/>
          <w:szCs w:val="24"/>
        </w:rPr>
        <w:t xml:space="preserve">                                                        年  月  日</w:t>
      </w:r>
    </w:p>
    <w:sectPr w:rsidR="009025BB" w:rsidRPr="007006D6" w:rsidSect="00CC41AE">
      <w:pgSz w:w="11906" w:h="16838"/>
      <w:pgMar w:top="1191" w:right="1418" w:bottom="107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69" w:rsidRDefault="00153A69" w:rsidP="00F838B6">
      <w:pPr>
        <w:rPr>
          <w:rFonts w:cs="Times New Roman"/>
        </w:rPr>
      </w:pPr>
      <w:r>
        <w:rPr>
          <w:rFonts w:cs="Times New Roman"/>
        </w:rPr>
        <w:separator/>
      </w:r>
    </w:p>
  </w:endnote>
  <w:endnote w:type="continuationSeparator" w:id="0">
    <w:p w:rsidR="00153A69" w:rsidRDefault="00153A69" w:rsidP="00F838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69" w:rsidRDefault="00153A69" w:rsidP="00F838B6">
      <w:pPr>
        <w:rPr>
          <w:rFonts w:cs="Times New Roman"/>
        </w:rPr>
      </w:pPr>
      <w:r>
        <w:rPr>
          <w:rFonts w:cs="Times New Roman"/>
        </w:rPr>
        <w:separator/>
      </w:r>
    </w:p>
  </w:footnote>
  <w:footnote w:type="continuationSeparator" w:id="0">
    <w:p w:rsidR="00153A69" w:rsidRDefault="00153A69" w:rsidP="00F838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8B6"/>
    <w:rsid w:val="00030826"/>
    <w:rsid w:val="00036195"/>
    <w:rsid w:val="000421AE"/>
    <w:rsid w:val="0004229A"/>
    <w:rsid w:val="000439B0"/>
    <w:rsid w:val="00050CC6"/>
    <w:rsid w:val="00094455"/>
    <w:rsid w:val="000B277B"/>
    <w:rsid w:val="000B74DD"/>
    <w:rsid w:val="00100521"/>
    <w:rsid w:val="001053C4"/>
    <w:rsid w:val="001075E2"/>
    <w:rsid w:val="001200A5"/>
    <w:rsid w:val="00152B8B"/>
    <w:rsid w:val="00153A69"/>
    <w:rsid w:val="001B1307"/>
    <w:rsid w:val="00222C09"/>
    <w:rsid w:val="002527BD"/>
    <w:rsid w:val="002876E2"/>
    <w:rsid w:val="00292132"/>
    <w:rsid w:val="002958BA"/>
    <w:rsid w:val="00296C08"/>
    <w:rsid w:val="002B4547"/>
    <w:rsid w:val="00302210"/>
    <w:rsid w:val="00304E24"/>
    <w:rsid w:val="00360FF3"/>
    <w:rsid w:val="00391BF9"/>
    <w:rsid w:val="00391FE1"/>
    <w:rsid w:val="003E5FC9"/>
    <w:rsid w:val="00403043"/>
    <w:rsid w:val="00411CD0"/>
    <w:rsid w:val="00435CED"/>
    <w:rsid w:val="004525BC"/>
    <w:rsid w:val="004746F8"/>
    <w:rsid w:val="004A187F"/>
    <w:rsid w:val="004C1916"/>
    <w:rsid w:val="004C29CF"/>
    <w:rsid w:val="004C6C71"/>
    <w:rsid w:val="0050364C"/>
    <w:rsid w:val="00536ECB"/>
    <w:rsid w:val="00547DFB"/>
    <w:rsid w:val="00582294"/>
    <w:rsid w:val="005B2153"/>
    <w:rsid w:val="005C2CA5"/>
    <w:rsid w:val="005D4AEB"/>
    <w:rsid w:val="006038DE"/>
    <w:rsid w:val="0065641C"/>
    <w:rsid w:val="00660B0A"/>
    <w:rsid w:val="006805EB"/>
    <w:rsid w:val="00681922"/>
    <w:rsid w:val="00683A2C"/>
    <w:rsid w:val="00692C63"/>
    <w:rsid w:val="00692D12"/>
    <w:rsid w:val="007006D6"/>
    <w:rsid w:val="00757FDB"/>
    <w:rsid w:val="00775090"/>
    <w:rsid w:val="00796613"/>
    <w:rsid w:val="007D17FD"/>
    <w:rsid w:val="007F6C22"/>
    <w:rsid w:val="00827E79"/>
    <w:rsid w:val="00840917"/>
    <w:rsid w:val="008427F9"/>
    <w:rsid w:val="008528A7"/>
    <w:rsid w:val="008566C0"/>
    <w:rsid w:val="0089285D"/>
    <w:rsid w:val="008A67AC"/>
    <w:rsid w:val="008E5C32"/>
    <w:rsid w:val="008F3399"/>
    <w:rsid w:val="009025BB"/>
    <w:rsid w:val="00911FA3"/>
    <w:rsid w:val="00967BE8"/>
    <w:rsid w:val="00971D54"/>
    <w:rsid w:val="0098350B"/>
    <w:rsid w:val="009F6809"/>
    <w:rsid w:val="00A338F3"/>
    <w:rsid w:val="00A3407D"/>
    <w:rsid w:val="00A77EAA"/>
    <w:rsid w:val="00A82728"/>
    <w:rsid w:val="00AA303B"/>
    <w:rsid w:val="00AE11DB"/>
    <w:rsid w:val="00AE48E3"/>
    <w:rsid w:val="00B20434"/>
    <w:rsid w:val="00B3552E"/>
    <w:rsid w:val="00B43721"/>
    <w:rsid w:val="00B51759"/>
    <w:rsid w:val="00B66587"/>
    <w:rsid w:val="00B80D1D"/>
    <w:rsid w:val="00B94FC1"/>
    <w:rsid w:val="00BC3A7A"/>
    <w:rsid w:val="00C00BE6"/>
    <w:rsid w:val="00C25796"/>
    <w:rsid w:val="00C339EA"/>
    <w:rsid w:val="00C54263"/>
    <w:rsid w:val="00C601BF"/>
    <w:rsid w:val="00C61D99"/>
    <w:rsid w:val="00C66993"/>
    <w:rsid w:val="00CC41AE"/>
    <w:rsid w:val="00CC742B"/>
    <w:rsid w:val="00D22EBF"/>
    <w:rsid w:val="00D30BAD"/>
    <w:rsid w:val="00D549B5"/>
    <w:rsid w:val="00D54CF6"/>
    <w:rsid w:val="00DC3E56"/>
    <w:rsid w:val="00DC442D"/>
    <w:rsid w:val="00E20E8E"/>
    <w:rsid w:val="00E2620C"/>
    <w:rsid w:val="00E53B2E"/>
    <w:rsid w:val="00EA1469"/>
    <w:rsid w:val="00EA7E87"/>
    <w:rsid w:val="00EC13E6"/>
    <w:rsid w:val="00EF4B09"/>
    <w:rsid w:val="00EF5A68"/>
    <w:rsid w:val="00F13AEE"/>
    <w:rsid w:val="00F20CD1"/>
    <w:rsid w:val="00F50B6E"/>
    <w:rsid w:val="00F74F99"/>
    <w:rsid w:val="00F838B6"/>
    <w:rsid w:val="00F862E6"/>
    <w:rsid w:val="00FA5AF6"/>
    <w:rsid w:val="00FC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6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838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838B6"/>
    <w:rPr>
      <w:sz w:val="18"/>
      <w:szCs w:val="18"/>
    </w:rPr>
  </w:style>
  <w:style w:type="paragraph" w:styleId="a4">
    <w:name w:val="footer"/>
    <w:basedOn w:val="a"/>
    <w:link w:val="Char0"/>
    <w:uiPriority w:val="99"/>
    <w:semiHidden/>
    <w:rsid w:val="00F838B6"/>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F838B6"/>
    <w:rPr>
      <w:sz w:val="18"/>
      <w:szCs w:val="18"/>
    </w:rPr>
  </w:style>
  <w:style w:type="paragraph" w:styleId="a5">
    <w:name w:val="Normal (Web)"/>
    <w:basedOn w:val="a"/>
    <w:uiPriority w:val="99"/>
    <w:rsid w:val="00F838B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F838B6"/>
  </w:style>
  <w:style w:type="paragraph" w:customStyle="1" w:styleId="listparagraph1">
    <w:name w:val="listparagraph1"/>
    <w:basedOn w:val="a"/>
    <w:uiPriority w:val="99"/>
    <w:rsid w:val="00C54263"/>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uiPriority w:val="99"/>
    <w:semiHidden/>
    <w:rsid w:val="00C601BF"/>
    <w:pPr>
      <w:ind w:leftChars="2500" w:left="100"/>
    </w:pPr>
  </w:style>
  <w:style w:type="character" w:customStyle="1" w:styleId="Char1">
    <w:name w:val="日期 Char"/>
    <w:basedOn w:val="a0"/>
    <w:link w:val="a6"/>
    <w:uiPriority w:val="99"/>
    <w:semiHidden/>
    <w:locked/>
    <w:rsid w:val="00C601BF"/>
  </w:style>
  <w:style w:type="character" w:customStyle="1" w:styleId="op-map-singlepoint-info-right">
    <w:name w:val="op-map-singlepoint-info-right"/>
    <w:basedOn w:val="a0"/>
    <w:rsid w:val="00827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8866">
      <w:marLeft w:val="0"/>
      <w:marRight w:val="0"/>
      <w:marTop w:val="0"/>
      <w:marBottom w:val="0"/>
      <w:divBdr>
        <w:top w:val="none" w:sz="0" w:space="0" w:color="auto"/>
        <w:left w:val="none" w:sz="0" w:space="0" w:color="auto"/>
        <w:bottom w:val="none" w:sz="0" w:space="0" w:color="auto"/>
        <w:right w:val="none" w:sz="0" w:space="0" w:color="auto"/>
      </w:divBdr>
    </w:div>
    <w:div w:id="605968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DBFD5E-5B00-442A-B4FD-1FD49FB8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微软用户</cp:lastModifiedBy>
  <cp:revision>70</cp:revision>
  <cp:lastPrinted>2015-04-24T06:36:00Z</cp:lastPrinted>
  <dcterms:created xsi:type="dcterms:W3CDTF">2015-04-16T02:14:00Z</dcterms:created>
  <dcterms:modified xsi:type="dcterms:W3CDTF">2015-05-06T08:24:00Z</dcterms:modified>
</cp:coreProperties>
</file>