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240" w:beforeAutospacing="0" w:after="0" w:afterAutospacing="0" w:line="360" w:lineRule="atLeast"/>
        <w:ind w:firstLine="138" w:firstLineChars="49"/>
        <w:rPr>
          <w:rStyle w:val="8"/>
          <w:b/>
          <w:color w:val="000000"/>
          <w:sz w:val="32"/>
          <w:szCs w:val="32"/>
        </w:rPr>
      </w:pPr>
      <w:r>
        <w:rPr>
          <w:rStyle w:val="8"/>
          <w:rFonts w:hint="eastAsia"/>
          <w:b/>
          <w:color w:val="000000"/>
          <w:sz w:val="28"/>
          <w:szCs w:val="28"/>
        </w:rPr>
        <w:t xml:space="preserve">         </w:t>
      </w:r>
      <w:r>
        <w:rPr>
          <w:rStyle w:val="8"/>
          <w:rFonts w:hint="eastAsia"/>
          <w:b/>
          <w:color w:val="000000"/>
          <w:sz w:val="32"/>
          <w:szCs w:val="32"/>
        </w:rPr>
        <w:t xml:space="preserve"> 关于举办《老年专科护士核心课程研修班》的通知</w:t>
      </w:r>
    </w:p>
    <w:p>
      <w:pPr>
        <w:pStyle w:val="3"/>
        <w:shd w:val="clear" w:color="auto" w:fill="FFFFFF"/>
        <w:spacing w:before="240" w:beforeAutospacing="0" w:after="0" w:afterAutospacing="0" w:line="360" w:lineRule="atLeast"/>
      </w:pPr>
      <w:r>
        <w:rPr>
          <w:rStyle w:val="8"/>
          <w:rFonts w:hint="eastAsia"/>
          <w:b/>
          <w:color w:val="000000"/>
          <w:sz w:val="28"/>
          <w:szCs w:val="28"/>
        </w:rPr>
        <w:t xml:space="preserve">    </w:t>
      </w:r>
      <w:r>
        <w:rPr>
          <w:rFonts w:hint="eastAsia"/>
        </w:rPr>
        <w:t>我国老年龄化已经进入快速发展期，国家卫计委已制订“十三五”护理事业发展规划纲要，要求通过老年护理服务发展工程等重大工程项目，切实提高护理服务能力和管理水平。为配合国家护理事业发展战略，进一步提高各级医疗机构及养老机构应对社会老龄化带来的挑战，</w:t>
      </w:r>
      <w:r>
        <w:rPr>
          <w:rFonts w:hint="eastAsia"/>
          <w:color w:val="333333"/>
        </w:rPr>
        <w:t>完善各医疗和养老机构老年专科护理队伍建设和人才储备，</w:t>
      </w:r>
      <w:r>
        <w:rPr>
          <w:rFonts w:hint="eastAsia"/>
        </w:rPr>
        <w:t>广东省</w:t>
      </w:r>
      <w:r>
        <w:fldChar w:fldCharType="begin"/>
      </w:r>
      <w:r>
        <w:instrText xml:space="preserve"> HYPERLINK "http://www.med66.com/hushi/" \t "http://www.med66.com/yixuehuiyi/huli/_blank" \o "护理学" </w:instrText>
      </w:r>
      <w:r>
        <w:fldChar w:fldCharType="separate"/>
      </w:r>
      <w:r>
        <w:rPr>
          <w:rStyle w:val="5"/>
          <w:rFonts w:hint="eastAsia"/>
          <w:color w:val="auto"/>
        </w:rPr>
        <w:t>护理学</w:t>
      </w:r>
      <w:r>
        <w:rPr>
          <w:rStyle w:val="5"/>
          <w:rFonts w:hint="eastAsia"/>
          <w:color w:val="auto"/>
        </w:rPr>
        <w:fldChar w:fldCharType="end"/>
      </w:r>
      <w:r>
        <w:rPr>
          <w:rFonts w:hint="eastAsia"/>
        </w:rPr>
        <w:t>会老年护理专业委员会拟于2017年7月在广州举办“第三期老年专科护士核心课程研修班”，现将有关具体事宜通知如下。</w:t>
      </w:r>
    </w:p>
    <w:p>
      <w:pPr>
        <w:pStyle w:val="3"/>
        <w:spacing w:line="340" w:lineRule="exact"/>
        <w:rPr>
          <w:b/>
          <w:bCs/>
          <w:color w:val="333333"/>
        </w:rPr>
      </w:pPr>
      <w:r>
        <w:rPr>
          <w:rFonts w:hint="eastAsia"/>
          <w:b/>
          <w:bCs/>
          <w:color w:val="333333"/>
        </w:rPr>
        <w:t>一、培训目标：</w:t>
      </w:r>
    </w:p>
    <w:p>
      <w:pPr>
        <w:pStyle w:val="3"/>
        <w:spacing w:line="340" w:lineRule="exact"/>
      </w:pPr>
      <w:r>
        <w:rPr>
          <w:rFonts w:hint="eastAsia"/>
        </w:rPr>
        <w:t xml:space="preserve">    通过系统的培训和进阶式的临床实习，学员能够成为更专业、更高层次的老年专科护理应用型人才，具有循征护理能力、老年专科护理教育能力和一定临床科研能力。通过学习，整体提高学员的老年护理临床实践能力、评判性思维能力和专业拓展能力。</w:t>
      </w:r>
    </w:p>
    <w:p>
      <w:pPr>
        <w:widowControl/>
        <w:shd w:val="clear" w:color="auto" w:fill="FFFFFF"/>
        <w:spacing w:line="340" w:lineRule="exac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二、培训内容：</w:t>
      </w:r>
    </w:p>
    <w:p>
      <w:pPr>
        <w:widowControl/>
        <w:shd w:val="clear" w:color="auto" w:fill="FFFFFF"/>
        <w:spacing w:line="340" w:lineRule="exact"/>
        <w:jc w:val="left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（一）理论学习（1个月）</w:t>
      </w:r>
    </w:p>
    <w:p>
      <w:pPr>
        <w:widowControl/>
        <w:shd w:val="clear" w:color="auto" w:fill="FFFFFF"/>
        <w:spacing w:line="340" w:lineRule="exact"/>
        <w:jc w:val="left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1、主要课程模块</w:t>
      </w:r>
    </w:p>
    <w:tbl>
      <w:tblPr>
        <w:tblStyle w:val="7"/>
        <w:tblW w:w="96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5"/>
        <w:gridCol w:w="41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</w:tcPr>
          <w:p>
            <w:pPr>
              <w:widowControl/>
              <w:numPr>
                <w:ilvl w:val="0"/>
                <w:numId w:val="1"/>
              </w:numPr>
              <w:shd w:val="clear" w:color="auto" w:fill="FFFFFF"/>
              <w:spacing w:line="340" w:lineRule="exact"/>
              <w:jc w:val="left"/>
              <w:rPr>
                <w:rFonts w:ascii="楷体" w:hAnsi="楷体" w:eastAsia="楷体" w:cs="楷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4"/>
                <w:szCs w:val="24"/>
              </w:rPr>
              <w:t>老年护理现状与发展趋势</w:t>
            </w:r>
          </w:p>
        </w:tc>
        <w:tc>
          <w:tcPr>
            <w:tcW w:w="4111" w:type="dxa"/>
          </w:tcPr>
          <w:p>
            <w:pPr>
              <w:widowControl/>
              <w:numPr>
                <w:ilvl w:val="0"/>
                <w:numId w:val="1"/>
              </w:numPr>
              <w:shd w:val="clear" w:color="auto" w:fill="FFFFFF"/>
              <w:spacing w:line="340" w:lineRule="exact"/>
              <w:jc w:val="left"/>
              <w:rPr>
                <w:rFonts w:ascii="楷体" w:hAnsi="楷体" w:eastAsia="楷体" w:cs="楷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4"/>
                <w:szCs w:val="24"/>
              </w:rPr>
              <w:t>老年常见疾病护理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</w:tcPr>
          <w:p>
            <w:pPr>
              <w:widowControl/>
              <w:numPr>
                <w:ilvl w:val="0"/>
                <w:numId w:val="1"/>
              </w:numPr>
              <w:shd w:val="clear" w:color="auto" w:fill="FFFFFF"/>
              <w:spacing w:line="340" w:lineRule="exact"/>
              <w:jc w:val="left"/>
              <w:rPr>
                <w:rFonts w:ascii="楷体" w:hAnsi="楷体" w:eastAsia="楷体" w:cs="楷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4"/>
                <w:szCs w:val="24"/>
              </w:rPr>
              <w:t>老年专科常见问题与老年护理技能</w:t>
            </w:r>
          </w:p>
        </w:tc>
        <w:tc>
          <w:tcPr>
            <w:tcW w:w="4111" w:type="dxa"/>
          </w:tcPr>
          <w:p>
            <w:pPr>
              <w:widowControl/>
              <w:numPr>
                <w:ilvl w:val="0"/>
                <w:numId w:val="1"/>
              </w:numPr>
              <w:shd w:val="clear" w:color="auto" w:fill="FFFFFF"/>
              <w:spacing w:line="340" w:lineRule="exact"/>
              <w:jc w:val="left"/>
              <w:rPr>
                <w:rFonts w:ascii="楷体" w:hAnsi="楷体" w:eastAsia="楷体" w:cs="楷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4"/>
                <w:szCs w:val="24"/>
              </w:rPr>
              <w:t>老年康复护理与延续性护理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</w:tcPr>
          <w:p>
            <w:pPr>
              <w:widowControl/>
              <w:numPr>
                <w:ilvl w:val="0"/>
                <w:numId w:val="1"/>
              </w:numPr>
              <w:shd w:val="clear" w:color="auto" w:fill="FFFFFF"/>
              <w:spacing w:line="340" w:lineRule="exact"/>
              <w:jc w:val="left"/>
              <w:rPr>
                <w:rFonts w:ascii="楷体" w:hAnsi="楷体" w:eastAsia="楷体" w:cs="楷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4"/>
                <w:szCs w:val="24"/>
              </w:rPr>
              <w:t>老年专科护理质量建设</w:t>
            </w:r>
          </w:p>
        </w:tc>
        <w:tc>
          <w:tcPr>
            <w:tcW w:w="4111" w:type="dxa"/>
          </w:tcPr>
          <w:p>
            <w:pPr>
              <w:widowControl/>
              <w:numPr>
                <w:ilvl w:val="0"/>
                <w:numId w:val="1"/>
              </w:numPr>
              <w:shd w:val="clear" w:color="auto" w:fill="FFFFFF"/>
              <w:spacing w:line="340" w:lineRule="exact"/>
              <w:jc w:val="left"/>
              <w:rPr>
                <w:rFonts w:ascii="楷体" w:hAnsi="楷体" w:eastAsia="楷体" w:cs="楷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4"/>
                <w:szCs w:val="24"/>
              </w:rPr>
              <w:t>老年护理项目管理与护理科研</w:t>
            </w:r>
          </w:p>
        </w:tc>
      </w:tr>
    </w:tbl>
    <w:p>
      <w:pPr>
        <w:widowControl/>
        <w:numPr>
          <w:ilvl w:val="0"/>
          <w:numId w:val="2"/>
        </w:numPr>
        <w:shd w:val="clear" w:color="auto" w:fill="FFFFFF"/>
        <w:spacing w:line="340" w:lineRule="exac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授课师资：</w:t>
      </w:r>
    </w:p>
    <w:p>
      <w:pPr>
        <w:spacing w:line="340" w:lineRule="exact"/>
        <w:ind w:firstLine="482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师资主要由广东省内著名高校的老年医疗护理及统计学专家、各大医院和</w:t>
      </w:r>
      <w:r>
        <w:rPr>
          <w:rFonts w:hint="eastAsia" w:ascii="宋体" w:hAnsi="宋体" w:eastAsia="宋体" w:cs="宋体"/>
          <w:kern w:val="0"/>
          <w:sz w:val="24"/>
          <w:szCs w:val="24"/>
        </w:rPr>
        <w:t>省级实习基地的老年医疗护理专家教授组成，</w:t>
      </w:r>
      <w:r>
        <w:rPr>
          <w:rFonts w:hint="eastAsia" w:ascii="宋体" w:hAnsi="宋体"/>
          <w:sz w:val="24"/>
          <w:szCs w:val="24"/>
        </w:rPr>
        <w:t>并邀请</w:t>
      </w:r>
      <w:r>
        <w:rPr>
          <w:rFonts w:hint="eastAsia" w:ascii="宋体" w:hAnsi="宋体" w:eastAsia="宋体" w:cs="宋体"/>
          <w:kern w:val="0"/>
          <w:sz w:val="24"/>
          <w:szCs w:val="24"/>
        </w:rPr>
        <w:t>美国、香港、澳门等老年医疗护理专家参与授课。</w:t>
      </w:r>
    </w:p>
    <w:p>
      <w:pPr>
        <w:spacing w:line="360" w:lineRule="auto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3、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授课形式：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理论授课+案例分析+课堂讨论等。</w:t>
      </w:r>
    </w:p>
    <w:p>
      <w:pPr>
        <w:widowControl/>
        <w:shd w:val="clear" w:color="auto" w:fill="FFFFFF"/>
        <w:spacing w:line="340" w:lineRule="exac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333333"/>
          <w:kern w:val="0"/>
          <w:sz w:val="24"/>
          <w:szCs w:val="24"/>
        </w:rPr>
        <w:t>4、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理论考试：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精选美国老年专科护士考试题目考试，考试后进行考卷问题答疑。</w:t>
      </w:r>
    </w:p>
    <w:p>
      <w:pPr>
        <w:widowControl/>
        <w:shd w:val="clear" w:color="auto" w:fill="FFFFFF"/>
        <w:spacing w:line="340" w:lineRule="exact"/>
        <w:jc w:val="left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（二）专科基地实习（2个月）</w:t>
      </w:r>
    </w:p>
    <w:p>
      <w:pPr>
        <w:widowControl/>
        <w:shd w:val="clear" w:color="auto" w:fill="FFFFFF"/>
        <w:spacing w:line="340" w:lineRule="exac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     全部学员在广东省护理学会认证的广州市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省级老年专科护士培训基地实习，按《老年专科护士临床实践手册》的培训方案完成指定教学内容。</w:t>
      </w:r>
    </w:p>
    <w:p>
      <w:pPr>
        <w:widowControl/>
        <w:shd w:val="clear" w:color="auto" w:fill="FFFFFF"/>
        <w:spacing w:line="340" w:lineRule="exac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1、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师资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：由经省护理学会备案的专科护理带教老师带教，采用一对一/二带教模式。</w:t>
      </w:r>
    </w:p>
    <w:p>
      <w:pPr>
        <w:widowControl/>
        <w:shd w:val="clear" w:color="auto" w:fill="FFFFFF"/>
        <w:spacing w:line="340" w:lineRule="exac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2、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内容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：按照实习手册规定内容临床教与学的实施。</w:t>
      </w:r>
    </w:p>
    <w:p>
      <w:pPr>
        <w:widowControl/>
        <w:shd w:val="clear" w:color="auto" w:fill="FFFFFF"/>
        <w:spacing w:line="340" w:lineRule="exac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3、实习结束进行考核。</w:t>
      </w:r>
    </w:p>
    <w:p>
      <w:pPr>
        <w:widowControl/>
        <w:shd w:val="clear" w:color="auto" w:fill="FFFFFF"/>
        <w:spacing w:line="340" w:lineRule="exact"/>
        <w:jc w:val="left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（三）独立强化实习（9个月）</w:t>
      </w:r>
    </w:p>
    <w:p>
      <w:pPr>
        <w:widowControl/>
        <w:shd w:val="clear" w:color="auto" w:fill="FFFFFF"/>
        <w:spacing w:line="340" w:lineRule="exac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     学员完成实习基地实习后，原则上由本单位提供适当的实习条件，完成九个月的老年护理指定相关项目的独立强化实习。原单位不具备条件的，可申请以进修的形式继续在原专科护理实习基地实习。</w:t>
      </w:r>
    </w:p>
    <w:p>
      <w:pPr>
        <w:widowControl/>
        <w:shd w:val="clear" w:color="auto" w:fill="FFFFFF"/>
        <w:spacing w:line="340" w:lineRule="exact"/>
        <w:jc w:val="left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三、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课程培训对象条件要求</w:t>
      </w:r>
    </w:p>
    <w:p>
      <w:pPr>
        <w:widowControl/>
        <w:shd w:val="clear" w:color="auto" w:fill="FFFFFF"/>
        <w:spacing w:line="340" w:lineRule="exact"/>
        <w:ind w:firstLine="420"/>
        <w:jc w:val="left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（一）报读条件</w:t>
      </w:r>
    </w:p>
    <w:p>
      <w:pPr>
        <w:widowControl/>
        <w:shd w:val="clear" w:color="auto" w:fill="FFFFFF"/>
        <w:spacing w:line="340" w:lineRule="exact"/>
        <w:ind w:firstLine="42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1、热爱本职工作，有奉献精神，工作责任心强，刻苦专研业务。</w:t>
      </w:r>
    </w:p>
    <w:p>
      <w:pPr>
        <w:widowControl/>
        <w:shd w:val="clear" w:color="auto" w:fill="FFFFFF"/>
        <w:spacing w:line="340" w:lineRule="exact"/>
        <w:ind w:left="414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2、学历及年资要求：大专毕业从事本专科护理工作5年，本科毕业从事本专科工作3年（老年科、综合科、神经科、心血管科、内科、骨科、康复科等），护理师及以上职称。</w:t>
      </w:r>
    </w:p>
    <w:p>
      <w:pPr>
        <w:widowControl/>
        <w:shd w:val="clear" w:color="auto" w:fill="FFFFFF"/>
        <w:spacing w:line="340" w:lineRule="exact"/>
        <w:ind w:firstLine="42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3、二级以上医院与老年相关专科的注册护士。</w:t>
      </w:r>
    </w:p>
    <w:p>
      <w:pPr>
        <w:widowControl/>
        <w:shd w:val="clear" w:color="auto" w:fill="FFFFFF"/>
        <w:spacing w:line="340" w:lineRule="exact"/>
        <w:ind w:firstLine="42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4、有一定的英语读写能力。</w:t>
      </w:r>
    </w:p>
    <w:p>
      <w:pPr>
        <w:widowControl/>
        <w:shd w:val="clear" w:color="auto" w:fill="FFFFFF"/>
        <w:spacing w:line="340" w:lineRule="exact"/>
        <w:ind w:firstLine="42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5、老年常见疾病护理基础理论知识考核合格。</w:t>
      </w:r>
    </w:p>
    <w:p>
      <w:pPr>
        <w:widowControl/>
        <w:shd w:val="clear" w:color="auto" w:fill="FFFFFF"/>
        <w:spacing w:line="340" w:lineRule="exact"/>
        <w:ind w:firstLine="42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6、社区及养老机构护士报考可适当放宽要求。</w:t>
      </w:r>
    </w:p>
    <w:p>
      <w:pPr>
        <w:widowControl/>
        <w:shd w:val="clear" w:color="auto" w:fill="FFFFFF"/>
        <w:spacing w:line="340" w:lineRule="exact"/>
        <w:ind w:left="416" w:leftChars="198" w:firstLine="353" w:firstLineChars="147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 符合条件的报名者需填写《老年专科护士培训报名申请表》（见附表），由单位审核批准、加盖单位公章后方可报名。</w:t>
      </w:r>
    </w:p>
    <w:p>
      <w:pPr>
        <w:widowControl/>
        <w:shd w:val="clear" w:color="auto" w:fill="FFFFFF"/>
        <w:spacing w:line="340" w:lineRule="exact"/>
        <w:ind w:firstLine="42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（二）选拔方式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：采用笔试+面试</w:t>
      </w:r>
    </w:p>
    <w:p>
      <w:pPr>
        <w:widowControl/>
        <w:shd w:val="clear" w:color="auto" w:fill="FFFFFF"/>
        <w:spacing w:line="340" w:lineRule="exact"/>
        <w:ind w:left="780" w:leftChars="200" w:hanging="360" w:hangingChars="150"/>
        <w:jc w:val="left"/>
        <w:rPr>
          <w:rFonts w:ascii="宋体" w:hAnsi="宋体" w:eastAsia="宋体" w:cs="宋体"/>
          <w:b/>
          <w:bCs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1、理论考试：老年护理基础知识。参考资料：化前珍 《老年护理学》 第三版；</w:t>
      </w:r>
    </w:p>
    <w:p>
      <w:pPr>
        <w:widowControl/>
        <w:shd w:val="clear" w:color="auto" w:fill="FFFFFF"/>
        <w:spacing w:line="340" w:lineRule="exact"/>
        <w:ind w:left="780" w:leftChars="200" w:hanging="360" w:hangingChars="15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2、面试：老年护理工作工作业绩；对所在医院老年专科护理发展的设想。</w:t>
      </w:r>
    </w:p>
    <w:p>
      <w:pPr>
        <w:widowControl/>
        <w:shd w:val="clear" w:color="auto" w:fill="FFFFFF"/>
        <w:spacing w:line="340" w:lineRule="exact"/>
        <w:ind w:firstLine="42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3、考试时间：2017年6月3日（全天）。</w:t>
      </w:r>
    </w:p>
    <w:p>
      <w:pPr>
        <w:widowControl/>
        <w:shd w:val="clear" w:color="auto" w:fill="FFFFFF"/>
        <w:spacing w:line="340" w:lineRule="exact"/>
        <w:ind w:firstLine="42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4、考试地点：中山大学附属第一医院健康教育部。</w:t>
      </w:r>
    </w:p>
    <w:p>
      <w:pPr>
        <w:widowControl/>
        <w:shd w:val="clear" w:color="auto" w:fill="FFFFFF"/>
        <w:spacing w:line="340" w:lineRule="exact"/>
        <w:ind w:firstLine="42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5、省外报考者采用网络考试，具体时间和方式另行沟通。</w:t>
      </w:r>
    </w:p>
    <w:p>
      <w:pPr>
        <w:widowControl/>
        <w:shd w:val="clear" w:color="auto" w:fill="FFFFFF"/>
        <w:spacing w:line="340" w:lineRule="exact"/>
        <w:ind w:firstLine="42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（三）录取办法</w:t>
      </w:r>
    </w:p>
    <w:p>
      <w:pPr>
        <w:widowControl/>
        <w:shd w:val="clear" w:color="auto" w:fill="FFFFFF"/>
        <w:spacing w:line="340" w:lineRule="exact"/>
        <w:ind w:left="780" w:leftChars="200" w:hanging="360" w:hangingChars="15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1、报名后，由广东省护理学会老年</w:t>
      </w:r>
      <w:r>
        <w:rPr>
          <w:rFonts w:hint="eastAsia" w:ascii="宋体" w:hAnsi="宋体" w:eastAsia="宋体" w:cs="宋体"/>
          <w:kern w:val="0"/>
          <w:sz w:val="24"/>
          <w:szCs w:val="24"/>
        </w:rPr>
        <w:t>护理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专业委员会组织专家对报读学员的资料及考核结果进行统一审核、合格后录取。</w:t>
      </w:r>
    </w:p>
    <w:p>
      <w:pPr>
        <w:widowControl/>
        <w:shd w:val="clear" w:color="auto" w:fill="FFFFFF"/>
        <w:spacing w:line="340" w:lineRule="exact"/>
        <w:ind w:firstLine="42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2、对偏远地区、社区及养老机构报读学员适当倾斜。</w:t>
      </w:r>
    </w:p>
    <w:p>
      <w:pPr>
        <w:widowControl/>
        <w:shd w:val="clear" w:color="auto" w:fill="FFFFFF"/>
        <w:spacing w:line="340" w:lineRule="exact"/>
        <w:ind w:left="307" w:leftChars="146" w:firstLine="118" w:firstLineChars="49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四、培训时间：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2017年7月至9月共3个月（具体培训计划随录取通知书另行通知）。</w:t>
      </w:r>
    </w:p>
    <w:p>
      <w:pPr>
        <w:widowControl/>
        <w:shd w:val="clear" w:color="auto" w:fill="FFFFFF"/>
        <w:spacing w:line="340" w:lineRule="exact"/>
        <w:ind w:left="513" w:leftChars="171" w:hanging="154" w:hangingChars="64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五、食宿：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学员学习期间食宿费用自理，</w:t>
      </w:r>
      <w:r>
        <w:rPr>
          <w:rFonts w:hint="eastAsia" w:ascii="宋体" w:hAnsi="宋体" w:eastAsia="宋体" w:cs="宋体"/>
          <w:kern w:val="0"/>
          <w:sz w:val="24"/>
          <w:szCs w:val="24"/>
        </w:rPr>
        <w:t>按规定回原单位报销。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住宿学员请务必携带本人身份证办理。</w:t>
      </w:r>
    </w:p>
    <w:p>
      <w:pPr>
        <w:widowControl/>
        <w:shd w:val="clear" w:color="auto" w:fill="FFFFFF"/>
        <w:spacing w:line="340" w:lineRule="exact"/>
        <w:ind w:left="513" w:leftChars="171" w:hanging="154" w:hangingChars="64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六、培训费：</w:t>
      </w:r>
      <w:r>
        <w:rPr>
          <w:rFonts w:hint="eastAsia" w:ascii="宋体" w:hAnsi="宋体" w:eastAsia="宋体" w:cs="宋体"/>
          <w:kern w:val="0"/>
          <w:sz w:val="24"/>
          <w:szCs w:val="24"/>
        </w:rPr>
        <w:t>7000元/人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，包括理论课学习费、临床实践费、资料费等。</w:t>
      </w:r>
    </w:p>
    <w:p>
      <w:pPr>
        <w:widowControl/>
        <w:shd w:val="clear" w:color="auto" w:fill="FFFFFF"/>
        <w:spacing w:line="340" w:lineRule="exact"/>
        <w:ind w:left="470" w:leftChars="171" w:hanging="111" w:hangingChars="46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七、报名方式：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5月27日前以电话、信息、传真或邮件方式报名，以便会务安排。</w:t>
      </w:r>
    </w:p>
    <w:p>
      <w:pPr>
        <w:widowControl/>
        <w:shd w:val="clear" w:color="auto" w:fill="FFFFFF"/>
        <w:spacing w:line="340" w:lineRule="exact"/>
        <w:ind w:left="369" w:leftChars="171" w:hanging="10" w:hangingChars="4"/>
        <w:jc w:val="left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八、颁发证书：</w:t>
      </w:r>
    </w:p>
    <w:p>
      <w:pPr>
        <w:widowControl/>
        <w:shd w:val="clear" w:color="auto" w:fill="FFFFFF"/>
        <w:spacing w:line="340" w:lineRule="exact"/>
        <w:ind w:left="369" w:leftChars="171" w:hanging="10" w:hangingChars="4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1、 完成理论学习和考核</w:t>
      </w:r>
      <w:r>
        <w:rPr>
          <w:rFonts w:hint="eastAsia" w:ascii="宋体" w:hAnsi="宋体" w:eastAsia="宋体" w:cs="宋体"/>
          <w:kern w:val="0"/>
          <w:sz w:val="24"/>
          <w:szCs w:val="24"/>
        </w:rPr>
        <w:t>合格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并完成实习计划者，颁发老年专科护士</w:t>
      </w:r>
      <w:r>
        <w:rPr>
          <w:rFonts w:hint="eastAsia" w:ascii="宋体" w:hAnsi="宋体" w:eastAsia="宋体" w:cs="宋体"/>
          <w:kern w:val="0"/>
          <w:sz w:val="24"/>
          <w:szCs w:val="24"/>
        </w:rPr>
        <w:t>培训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结业证书。</w:t>
      </w:r>
    </w:p>
    <w:p>
      <w:pPr>
        <w:widowControl/>
        <w:shd w:val="clear" w:color="auto" w:fill="FFFFFF"/>
        <w:spacing w:line="340" w:lineRule="exact"/>
        <w:ind w:left="369" w:leftChars="171" w:hanging="10" w:hangingChars="4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2、 结业后回到原单位按</w:t>
      </w:r>
      <w:r>
        <w:rPr>
          <w:rFonts w:hint="eastAsia" w:ascii="宋体" w:hAnsi="宋体" w:eastAsia="宋体" w:cs="宋体"/>
          <w:kern w:val="0"/>
          <w:sz w:val="24"/>
          <w:szCs w:val="24"/>
        </w:rPr>
        <w:t>《广东省护理学会专科护士培训管理办法》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完成</w:t>
      </w:r>
      <w:r>
        <w:rPr>
          <w:rFonts w:hint="eastAsia" w:ascii="宋体" w:hAnsi="宋体" w:eastAsia="宋体" w:cs="宋体"/>
          <w:kern w:val="0"/>
          <w:sz w:val="24"/>
          <w:szCs w:val="24"/>
        </w:rPr>
        <w:t>临床工作实践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，经考核合格，颁发广东省护理学会老年专科护士资格证书。</w:t>
      </w:r>
    </w:p>
    <w:p>
      <w:pPr>
        <w:widowControl/>
        <w:shd w:val="clear" w:color="auto" w:fill="FFFFFF"/>
        <w:spacing w:line="340" w:lineRule="exact"/>
        <w:ind w:left="369" w:leftChars="171" w:hanging="10" w:hangingChars="4"/>
        <w:jc w:val="left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九、联系人：</w:t>
      </w:r>
    </w:p>
    <w:p>
      <w:pPr>
        <w:widowControl/>
        <w:shd w:val="clear" w:color="auto" w:fill="FFFFFF"/>
        <w:spacing w:line="340" w:lineRule="exact"/>
        <w:ind w:left="370" w:hanging="37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      沈曼璇  13535547101（手机） shenmanxuan@126.com (邮箱) </w:t>
      </w:r>
    </w:p>
    <w:p>
      <w:pPr>
        <w:widowControl/>
        <w:shd w:val="clear" w:color="auto" w:fill="FFFFFF"/>
        <w:spacing w:line="340" w:lineRule="exact"/>
        <w:ind w:left="370" w:hanging="37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         传真：020-87335846              </w:t>
      </w:r>
    </w:p>
    <w:p>
      <w:pPr>
        <w:widowControl/>
        <w:shd w:val="clear" w:color="auto" w:fill="FFFFFF"/>
        <w:spacing w:line="340" w:lineRule="exact"/>
        <w:ind w:left="422"/>
        <w:jc w:val="both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                                                   </w:t>
      </w:r>
    </w:p>
    <w:p>
      <w:pPr>
        <w:widowControl/>
        <w:shd w:val="clear" w:color="auto" w:fill="FFFFFF"/>
        <w:spacing w:line="340" w:lineRule="exact"/>
        <w:ind w:left="422"/>
        <w:jc w:val="both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                                                   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广东省护理学会</w:t>
      </w:r>
    </w:p>
    <w:p>
      <w:pPr>
        <w:widowControl/>
        <w:shd w:val="clear" w:color="auto" w:fill="FFFFFF"/>
        <w:spacing w:line="340" w:lineRule="exact"/>
        <w:ind w:left="422"/>
        <w:jc w:val="right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老年护理专业委员会    </w:t>
      </w:r>
    </w:p>
    <w:p>
      <w:pPr>
        <w:widowControl/>
        <w:shd w:val="clear" w:color="auto" w:fill="FFFFFF"/>
        <w:spacing w:line="340" w:lineRule="exact"/>
        <w:ind w:left="422" w:right="480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 xml:space="preserve">                                                2017年5月4日</w:t>
      </w:r>
    </w:p>
    <w:p>
      <w:pPr>
        <w:widowControl/>
        <w:shd w:val="clear" w:color="auto" w:fill="FFFFFF"/>
        <w:spacing w:line="340" w:lineRule="exact"/>
        <w:ind w:left="422" w:right="480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line="340" w:lineRule="exact"/>
        <w:ind w:left="422" w:right="480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line="340" w:lineRule="exact"/>
        <w:ind w:left="422" w:right="480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line="340" w:lineRule="exact"/>
        <w:ind w:left="422" w:right="480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line="340" w:lineRule="exact"/>
        <w:ind w:left="422" w:right="480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line="340" w:lineRule="exact"/>
        <w:ind w:left="422" w:right="480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  <w:bookmarkStart w:id="0" w:name="_GoBack"/>
      <w:bookmarkEnd w:id="0"/>
    </w:p>
    <w:p>
      <w:pPr>
        <w:widowControl/>
        <w:shd w:val="clear" w:color="auto" w:fill="FFFFFF"/>
        <w:spacing w:line="340" w:lineRule="exact"/>
        <w:ind w:left="422" w:right="480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line="340" w:lineRule="exact"/>
        <w:ind w:right="480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 xml:space="preserve">     …………………………………………………………………………………………</w:t>
      </w:r>
    </w:p>
    <w:p>
      <w:pPr>
        <w:widowControl/>
        <w:shd w:val="clear" w:color="auto" w:fill="FFFFFF"/>
        <w:spacing w:line="340" w:lineRule="exact"/>
        <w:ind w:left="422" w:right="480"/>
        <w:jc w:val="center"/>
        <w:rPr>
          <w:rStyle w:val="8"/>
          <w:rFonts w:cs="Times New Roman" w:asciiTheme="minorEastAsia" w:hAnsiTheme="minorEastAsia"/>
          <w:sz w:val="28"/>
          <w:szCs w:val="28"/>
        </w:rPr>
      </w:pPr>
      <w:r>
        <w:rPr>
          <w:rStyle w:val="8"/>
          <w:rFonts w:hint="eastAsia"/>
          <w:b/>
          <w:color w:val="000000"/>
          <w:sz w:val="28"/>
          <w:szCs w:val="28"/>
        </w:rPr>
        <w:t>《老年专科护士核心课程研修班》</w:t>
      </w:r>
      <w:r>
        <w:rPr>
          <w:rFonts w:hint="eastAsia" w:cs="宋体" w:asciiTheme="minorEastAsia" w:hAnsiTheme="minorEastAsia"/>
          <w:sz w:val="28"/>
          <w:szCs w:val="28"/>
        </w:rPr>
        <w:t>报名回执表</w:t>
      </w:r>
    </w:p>
    <w:tbl>
      <w:tblPr>
        <w:tblStyle w:val="6"/>
        <w:tblW w:w="999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865"/>
        <w:gridCol w:w="866"/>
        <w:gridCol w:w="858"/>
        <w:gridCol w:w="866"/>
        <w:gridCol w:w="2722"/>
        <w:gridCol w:w="156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</w:tcPr>
          <w:p>
            <w:pPr>
              <w:widowControl/>
              <w:spacing w:line="340" w:lineRule="exact"/>
              <w:ind w:right="-107" w:rightChars="-51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865" w:type="dxa"/>
          </w:tcPr>
          <w:p>
            <w:pPr>
              <w:widowControl/>
              <w:spacing w:line="340" w:lineRule="exact"/>
              <w:ind w:right="-107" w:rightChars="-51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866" w:type="dxa"/>
          </w:tcPr>
          <w:p>
            <w:pPr>
              <w:widowControl/>
              <w:spacing w:line="340" w:lineRule="exact"/>
              <w:ind w:right="-107" w:rightChars="-51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858" w:type="dxa"/>
          </w:tcPr>
          <w:p>
            <w:pPr>
              <w:widowControl/>
              <w:spacing w:line="340" w:lineRule="exact"/>
              <w:ind w:right="-107" w:rightChars="-51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866" w:type="dxa"/>
          </w:tcPr>
          <w:p>
            <w:pPr>
              <w:widowControl/>
              <w:spacing w:line="340" w:lineRule="exact"/>
              <w:ind w:right="-107" w:rightChars="-51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2722" w:type="dxa"/>
          </w:tcPr>
          <w:p>
            <w:pPr>
              <w:widowControl/>
              <w:spacing w:line="340" w:lineRule="exact"/>
              <w:ind w:right="-107" w:rightChars="-51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工作单位及通讯地址</w:t>
            </w:r>
          </w:p>
        </w:tc>
        <w:tc>
          <w:tcPr>
            <w:tcW w:w="1569" w:type="dxa"/>
          </w:tcPr>
          <w:p>
            <w:pPr>
              <w:widowControl/>
              <w:spacing w:line="340" w:lineRule="exact"/>
              <w:ind w:right="-107" w:rightChars="-51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1134" w:type="dxa"/>
          </w:tcPr>
          <w:p>
            <w:pPr>
              <w:widowControl/>
              <w:spacing w:line="340" w:lineRule="exact"/>
              <w:ind w:right="-107" w:rightChars="-51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是否住宿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</w:tcPr>
          <w:p>
            <w:pPr>
              <w:widowControl/>
              <w:spacing w:line="340" w:lineRule="exact"/>
              <w:ind w:right="-107" w:rightChars="-51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>
            <w:pPr>
              <w:widowControl/>
              <w:spacing w:line="340" w:lineRule="exact"/>
              <w:ind w:right="-107" w:rightChars="-51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>
            <w:pPr>
              <w:widowControl/>
              <w:spacing w:line="340" w:lineRule="exact"/>
              <w:ind w:right="-107" w:rightChars="-51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>
            <w:pPr>
              <w:widowControl/>
              <w:spacing w:line="340" w:lineRule="exact"/>
              <w:ind w:right="-107" w:rightChars="-51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>
            <w:pPr>
              <w:widowControl/>
              <w:spacing w:line="340" w:lineRule="exact"/>
              <w:ind w:right="-107" w:rightChars="-51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>
            <w:pPr>
              <w:widowControl/>
              <w:spacing w:line="340" w:lineRule="exact"/>
              <w:ind w:right="-107" w:rightChars="-51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>
            <w:pPr>
              <w:widowControl/>
              <w:spacing w:line="340" w:lineRule="exact"/>
              <w:ind w:right="-107" w:rightChars="-51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340" w:lineRule="exact"/>
              <w:ind w:right="-107" w:rightChars="-51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</w:tcPr>
          <w:p>
            <w:pPr>
              <w:widowControl/>
              <w:spacing w:line="340" w:lineRule="exact"/>
              <w:ind w:right="-107" w:rightChars="-51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>
            <w:pPr>
              <w:widowControl/>
              <w:spacing w:line="340" w:lineRule="exact"/>
              <w:ind w:right="-107" w:rightChars="-51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>
            <w:pPr>
              <w:widowControl/>
              <w:spacing w:line="340" w:lineRule="exact"/>
              <w:ind w:right="-107" w:rightChars="-51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>
            <w:pPr>
              <w:widowControl/>
              <w:spacing w:line="340" w:lineRule="exact"/>
              <w:ind w:right="-107" w:rightChars="-51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>
            <w:pPr>
              <w:widowControl/>
              <w:spacing w:line="340" w:lineRule="exact"/>
              <w:ind w:right="-107" w:rightChars="-51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>
            <w:pPr>
              <w:widowControl/>
              <w:spacing w:line="340" w:lineRule="exact"/>
              <w:ind w:right="-107" w:rightChars="-51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>
            <w:pPr>
              <w:widowControl/>
              <w:spacing w:line="340" w:lineRule="exact"/>
              <w:ind w:right="-107" w:rightChars="-51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340" w:lineRule="exact"/>
              <w:ind w:right="-107" w:rightChars="-51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</w:tcPr>
          <w:p>
            <w:pPr>
              <w:widowControl/>
              <w:spacing w:line="340" w:lineRule="exact"/>
              <w:ind w:right="-107" w:rightChars="-51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>
            <w:pPr>
              <w:widowControl/>
              <w:spacing w:line="340" w:lineRule="exact"/>
              <w:ind w:right="-107" w:rightChars="-51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>
            <w:pPr>
              <w:widowControl/>
              <w:spacing w:line="340" w:lineRule="exact"/>
              <w:ind w:right="-107" w:rightChars="-51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>
            <w:pPr>
              <w:widowControl/>
              <w:spacing w:line="340" w:lineRule="exact"/>
              <w:ind w:right="-107" w:rightChars="-51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>
            <w:pPr>
              <w:widowControl/>
              <w:spacing w:line="340" w:lineRule="exact"/>
              <w:ind w:right="-107" w:rightChars="-51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>
            <w:pPr>
              <w:widowControl/>
              <w:spacing w:line="340" w:lineRule="exact"/>
              <w:ind w:right="-107" w:rightChars="-51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>
            <w:pPr>
              <w:widowControl/>
              <w:spacing w:line="340" w:lineRule="exact"/>
              <w:ind w:right="-107" w:rightChars="-51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340" w:lineRule="exact"/>
              <w:ind w:right="-107" w:rightChars="-51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</w:tr>
    </w:tbl>
    <w:p>
      <w:pPr>
        <w:ind w:right="480"/>
        <w:jc w:val="center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/>
          <w:sz w:val="24"/>
          <w:szCs w:val="24"/>
        </w:rPr>
        <w:t xml:space="preserve">                                                      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单位盖章</w:t>
      </w:r>
    </w:p>
    <w:p>
      <w:pPr>
        <w:ind w:right="480"/>
        <w:jc w:val="center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                                                   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年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月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日</w:t>
      </w:r>
    </w:p>
    <w:sectPr>
      <w:pgSz w:w="11906" w:h="16838"/>
      <w:pgMar w:top="1134" w:right="1191" w:bottom="1134" w:left="1191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7F375"/>
    <w:multiLevelType w:val="singleLevel"/>
    <w:tmpl w:val="5907F375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907F67E"/>
    <w:multiLevelType w:val="singleLevel"/>
    <w:tmpl w:val="5907F67E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D0C6B"/>
    <w:rsid w:val="00004ADC"/>
    <w:rsid w:val="00116540"/>
    <w:rsid w:val="001D0C6B"/>
    <w:rsid w:val="00323B43"/>
    <w:rsid w:val="00352E49"/>
    <w:rsid w:val="003C3F6C"/>
    <w:rsid w:val="003D37D8"/>
    <w:rsid w:val="004358AB"/>
    <w:rsid w:val="004B73E7"/>
    <w:rsid w:val="00525E24"/>
    <w:rsid w:val="0054311F"/>
    <w:rsid w:val="006121C6"/>
    <w:rsid w:val="0088195B"/>
    <w:rsid w:val="00890453"/>
    <w:rsid w:val="008B7726"/>
    <w:rsid w:val="00C165ED"/>
    <w:rsid w:val="00C75CC8"/>
    <w:rsid w:val="00C94550"/>
    <w:rsid w:val="00CD41B6"/>
    <w:rsid w:val="00D423BD"/>
    <w:rsid w:val="00DC3C82"/>
    <w:rsid w:val="00E36F7B"/>
    <w:rsid w:val="00E558B4"/>
    <w:rsid w:val="00E8729A"/>
    <w:rsid w:val="00EB4861"/>
    <w:rsid w:val="00EB64D2"/>
    <w:rsid w:val="00EC5F5A"/>
    <w:rsid w:val="06FD5F2A"/>
    <w:rsid w:val="0B4846BB"/>
    <w:rsid w:val="15F322BC"/>
    <w:rsid w:val="19B7472C"/>
    <w:rsid w:val="36002988"/>
    <w:rsid w:val="45041070"/>
    <w:rsid w:val="4A2A5CB7"/>
    <w:rsid w:val="53B63708"/>
    <w:rsid w:val="7801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unhideWhenUsed/>
    <w:qFormat/>
    <w:uiPriority w:val="99"/>
    <w:rPr>
      <w:color w:val="0000FF"/>
      <w:u w:val="none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apple-converted-space"/>
    <w:basedOn w:val="4"/>
    <w:qFormat/>
    <w:uiPriority w:val="0"/>
  </w:style>
  <w:style w:type="character" w:customStyle="1" w:styleId="9">
    <w:name w:val="日期 Char"/>
    <w:basedOn w:val="4"/>
    <w:link w:val="2"/>
    <w:semiHidden/>
    <w:qFormat/>
    <w:uiPriority w:val="99"/>
    <w:rPr>
      <w:rFonts w:eastAsiaTheme="minorEastAsia"/>
      <w:kern w:val="2"/>
      <w:sz w:val="21"/>
    </w:rPr>
  </w:style>
  <w:style w:type="paragraph" w:customStyle="1" w:styleId="10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331</Words>
  <Characters>1889</Characters>
  <Lines>15</Lines>
  <Paragraphs>4</Paragraphs>
  <ScaleCrop>false</ScaleCrop>
  <LinksUpToDate>false</LinksUpToDate>
  <CharactersWithSpaces>2216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2017-05-05T07:24:00Z</dcterms:created>
  <dc:creator>admin</dc:creator>
  <cp:lastModifiedBy>Administrator</cp:lastModifiedBy>
  <cp:lastPrinted>2017-05-05T07:23:00Z</cp:lastPrinted>
  <dcterms:modified xsi:type="dcterms:W3CDTF">2017-05-05T08:38:48Z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