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5" w:rightChars="1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</w:rPr>
        <w:t>口腔专业护士核心能力》培训班通知</w:t>
      </w:r>
    </w:p>
    <w:p>
      <w:pPr>
        <w:spacing w:line="400" w:lineRule="exact"/>
        <w:ind w:right="25" w:rightChars="12"/>
        <w:jc w:val="center"/>
        <w:rPr>
          <w:b/>
          <w:sz w:val="24"/>
          <w:szCs w:val="24"/>
        </w:rPr>
      </w:pPr>
    </w:p>
    <w:p>
      <w:pPr>
        <w:spacing w:line="360" w:lineRule="auto"/>
        <w:ind w:firstLine="580" w:firstLineChars="250"/>
        <w:rPr>
          <w:spacing w:val="-4"/>
          <w:sz w:val="24"/>
          <w:szCs w:val="24"/>
        </w:rPr>
      </w:pPr>
      <w:bookmarkStart w:id="0" w:name="OLE_LINK4"/>
      <w:bookmarkStart w:id="1" w:name="OLE_LINK3"/>
      <w:r>
        <w:rPr>
          <w:rFonts w:hint="eastAsia"/>
          <w:spacing w:val="-4"/>
          <w:sz w:val="24"/>
          <w:szCs w:val="24"/>
        </w:rPr>
        <w:t>为了提高口腔专业护士的感染控制水平及管理能力，推广规范化口腔专科感控实施与管理，由广东省护理学会口腔科护理专业委员会主办、中山大学附属口腔医院承办的</w:t>
      </w:r>
      <w:r>
        <w:rPr>
          <w:spacing w:val="-4"/>
          <w:sz w:val="24"/>
          <w:szCs w:val="24"/>
        </w:rPr>
        <w:t>2017</w:t>
      </w:r>
      <w:r>
        <w:rPr>
          <w:rFonts w:hint="eastAsia"/>
          <w:spacing w:val="-4"/>
          <w:sz w:val="24"/>
          <w:szCs w:val="24"/>
        </w:rPr>
        <w:t>年省级继续医学教育项目《口腔专业护士核心能力》培训班，将于</w:t>
      </w:r>
      <w:r>
        <w:rPr>
          <w:spacing w:val="-4"/>
          <w:sz w:val="24"/>
          <w:szCs w:val="24"/>
        </w:rPr>
        <w:t>2017</w:t>
      </w:r>
      <w:r>
        <w:rPr>
          <w:rFonts w:hint="eastAsia"/>
          <w:spacing w:val="-4"/>
          <w:sz w:val="24"/>
          <w:szCs w:val="24"/>
        </w:rPr>
        <w:t>年</w:t>
      </w:r>
      <w:r>
        <w:rPr>
          <w:spacing w:val="-4"/>
          <w:sz w:val="24"/>
          <w:szCs w:val="24"/>
        </w:rPr>
        <w:t>9</w:t>
      </w:r>
      <w:r>
        <w:rPr>
          <w:rFonts w:hint="eastAsia"/>
          <w:spacing w:val="-4"/>
          <w:sz w:val="24"/>
          <w:szCs w:val="24"/>
        </w:rPr>
        <w:t>月</w:t>
      </w:r>
      <w:r>
        <w:rPr>
          <w:spacing w:val="-4"/>
          <w:sz w:val="24"/>
          <w:szCs w:val="24"/>
        </w:rPr>
        <w:t>2</w:t>
      </w:r>
      <w:r>
        <w:rPr>
          <w:rFonts w:hint="eastAsia"/>
          <w:spacing w:val="-4"/>
          <w:sz w:val="24"/>
          <w:szCs w:val="24"/>
        </w:rPr>
        <w:t>6—29日在广州举办。本培训班结合口腔专科护理发展现状，从满足</w:t>
      </w:r>
      <w:r>
        <w:rPr>
          <w:rFonts w:hint="eastAsia"/>
          <w:sz w:val="24"/>
          <w:szCs w:val="24"/>
        </w:rPr>
        <w:t>口腔专科护理管理者及护士</w:t>
      </w:r>
      <w:r>
        <w:rPr>
          <w:rFonts w:hint="eastAsia"/>
          <w:spacing w:val="-4"/>
          <w:sz w:val="24"/>
          <w:szCs w:val="24"/>
        </w:rPr>
        <w:t>临床需求为出发点，精心设置课程内容，运用理论与临床实践相结合的方式，将新技术和新动态与广大口腔护理同仁分享。培训班将邀请全国知名专家及临床经验丰富的护士长授课，参加学员</w:t>
      </w:r>
      <w:r>
        <w:rPr>
          <w:rFonts w:hint="eastAsia"/>
          <w:sz w:val="24"/>
          <w:szCs w:val="24"/>
        </w:rPr>
        <w:t>给予省级继续医学教育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类学分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分</w:t>
      </w:r>
      <w:r>
        <w:rPr>
          <w:spacing w:val="-4"/>
          <w:sz w:val="24"/>
          <w:szCs w:val="24"/>
        </w:rPr>
        <w:t xml:space="preserve"> (</w:t>
      </w:r>
      <w:r>
        <w:rPr>
          <w:rFonts w:hint="eastAsia"/>
          <w:spacing w:val="-4"/>
          <w:sz w:val="24"/>
          <w:szCs w:val="24"/>
        </w:rPr>
        <w:t>项目编号：</w:t>
      </w:r>
      <w:r>
        <w:rPr>
          <w:spacing w:val="-4"/>
          <w:sz w:val="24"/>
          <w:szCs w:val="24"/>
        </w:rPr>
        <w:t>2017511405021)</w:t>
      </w:r>
      <w:r>
        <w:rPr>
          <w:rFonts w:hint="eastAsia"/>
          <w:spacing w:val="-4"/>
          <w:sz w:val="24"/>
          <w:szCs w:val="24"/>
        </w:rPr>
        <w:t>。</w:t>
      </w:r>
      <w:bookmarkEnd w:id="0"/>
      <w:bookmarkEnd w:id="1"/>
      <w:r>
        <w:rPr>
          <w:rFonts w:hint="eastAsia"/>
          <w:spacing w:val="-4"/>
          <w:sz w:val="24"/>
          <w:szCs w:val="24"/>
        </w:rPr>
        <w:t>现将有关事项通知如下：</w:t>
      </w:r>
    </w:p>
    <w:p>
      <w:pPr>
        <w:adjustRightInd w:val="0"/>
        <w:snapToGrid w:val="0"/>
        <w:spacing w:beforeLines="50"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一、课程内容：</w:t>
      </w:r>
    </w:p>
    <w:p>
      <w:pPr>
        <w:adjustRightInd w:val="0"/>
        <w:snapToGrid w:val="0"/>
        <w:spacing w:line="43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理论课程：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TW" w:eastAsia="zh-TW"/>
        </w:rPr>
        <w:t>口腔器械消毒灭菌技术</w:t>
      </w:r>
      <w:r>
        <w:rPr>
          <w:rFonts w:hint="eastAsia" w:ascii="宋体" w:hAnsi="宋体" w:cs="宋体"/>
          <w:sz w:val="24"/>
          <w:szCs w:val="24"/>
          <w:lang w:val="zh-CN"/>
        </w:rPr>
        <w:t>操作</w:t>
      </w:r>
      <w:r>
        <w:rPr>
          <w:rFonts w:hint="eastAsia" w:ascii="宋体" w:hAnsi="宋体" w:cs="宋体"/>
          <w:sz w:val="24"/>
          <w:szCs w:val="24"/>
          <w:lang w:val="zh-TW" w:eastAsia="zh-TW"/>
        </w:rPr>
        <w:t>规范</w:t>
      </w:r>
      <w:r>
        <w:rPr>
          <w:rFonts w:hint="eastAsia" w:ascii="宋体" w:hAnsi="宋体" w:cs="宋体"/>
          <w:sz w:val="24"/>
          <w:szCs w:val="24"/>
          <w:lang w:val="zh-TW"/>
        </w:rPr>
        <w:t>（</w:t>
      </w:r>
      <w:r>
        <w:rPr>
          <w:rFonts w:hint="eastAsia" w:ascii="宋体" w:hAnsi="宋体" w:cs="宋体"/>
          <w:sz w:val="24"/>
          <w:szCs w:val="24"/>
          <w:lang w:val="zh-TW" w:eastAsia="zh-TW"/>
        </w:rPr>
        <w:t>WS506-2016</w:t>
      </w:r>
      <w:r>
        <w:rPr>
          <w:rFonts w:hint="eastAsia" w:ascii="宋体" w:hAnsi="宋体" w:cs="宋体"/>
          <w:sz w:val="24"/>
          <w:szCs w:val="24"/>
          <w:lang w:val="zh-TW"/>
        </w:rPr>
        <w:t>）</w:t>
      </w:r>
      <w:r>
        <w:rPr>
          <w:rFonts w:hint="eastAsia" w:ascii="宋体" w:hAnsi="宋体" w:cs="宋体"/>
          <w:sz w:val="24"/>
          <w:szCs w:val="24"/>
          <w:lang w:val="zh-TW" w:eastAsia="zh-TW"/>
        </w:rPr>
        <w:t>解读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从口腔专科安全管理角度解析“十二项医院感染新标准” 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口腔门诊护理质量指标构建与应用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口腔诊疗误吞误吸的预防和应急处置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口腔科风险管理与防范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牙种植治疗的感染管理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口腔修复科感染控制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口腔门诊的优化管理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综合医院口腔器械的感染管理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口腔专科仪器的感控管理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综合医院口腔门诊感染控制管理</w:t>
      </w:r>
    </w:p>
    <w:p>
      <w:pPr>
        <w:pStyle w:val="9"/>
        <w:numPr>
          <w:ilvl w:val="1"/>
          <w:numId w:val="1"/>
        </w:numPr>
        <w:adjustRightInd w:val="0"/>
        <w:snapToGrid w:val="0"/>
        <w:spacing w:line="430" w:lineRule="exact"/>
        <w:ind w:firstLineChars="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口腔器械消毒人员岗位设置与培训</w:t>
      </w:r>
    </w:p>
    <w:p>
      <w:pPr>
        <w:adjustRightInd w:val="0"/>
        <w:snapToGrid w:val="0"/>
        <w:spacing w:line="430" w:lineRule="exact"/>
        <w:ind w:left="1160" w:hanging="1325" w:hangingChars="55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临床见习</w:t>
      </w:r>
      <w:r>
        <w:rPr>
          <w:rFonts w:hint="eastAsia"/>
          <w:sz w:val="24"/>
          <w:szCs w:val="24"/>
        </w:rPr>
        <w:t>：中山大学附属口腔医院门诊科室</w:t>
      </w:r>
    </w:p>
    <w:p>
      <w:pPr>
        <w:adjustRightInd w:val="0"/>
        <w:snapToGrid w:val="0"/>
        <w:spacing w:line="430" w:lineRule="exact"/>
        <w:ind w:left="1160" w:hanging="1325" w:hangingChars="5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二、培训对象：</w:t>
      </w:r>
      <w:r>
        <w:rPr>
          <w:rFonts w:hint="eastAsia"/>
          <w:sz w:val="24"/>
          <w:szCs w:val="24"/>
        </w:rPr>
        <w:t>口腔专科护理管理者及护理人员</w:t>
      </w:r>
    </w:p>
    <w:p>
      <w:pPr>
        <w:adjustRightInd w:val="0"/>
        <w:snapToGrid w:val="0"/>
        <w:spacing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</w:rPr>
        <w:t>培训班安排：</w:t>
      </w:r>
      <w:r>
        <w:rPr>
          <w:b/>
          <w:bCs/>
          <w:sz w:val="24"/>
          <w:szCs w:val="24"/>
        </w:rPr>
        <w:t>2017</w:t>
      </w:r>
      <w:r>
        <w:rPr>
          <w:rFonts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6日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月29日</w:t>
      </w:r>
    </w:p>
    <w:p>
      <w:pPr>
        <w:adjustRightInd w:val="0"/>
        <w:snapToGrid w:val="0"/>
        <w:spacing w:line="430" w:lineRule="exact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报到时间：</w:t>
      </w: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6日下午</w:t>
      </w:r>
      <w:r>
        <w:rPr>
          <w:sz w:val="24"/>
          <w:szCs w:val="24"/>
        </w:rPr>
        <w:t>2:30</w:t>
      </w:r>
      <w:r>
        <w:rPr>
          <w:rFonts w:hint="eastAsia" w:ascii="宋体" w:hAnsi="宋体"/>
          <w:sz w:val="24"/>
          <w:szCs w:val="24"/>
        </w:rPr>
        <w:t>～</w:t>
      </w:r>
      <w:r>
        <w:rPr>
          <w:sz w:val="24"/>
          <w:szCs w:val="24"/>
        </w:rPr>
        <w:t>5:30</w:t>
      </w:r>
      <w:r>
        <w:rPr>
          <w:rFonts w:hint="eastAsia"/>
          <w:sz w:val="24"/>
          <w:szCs w:val="24"/>
        </w:rPr>
        <w:t>（需刷卡学员请务必按时报到）</w:t>
      </w:r>
    </w:p>
    <w:p>
      <w:pPr>
        <w:adjustRightInd w:val="0"/>
        <w:snapToGrid w:val="0"/>
        <w:spacing w:line="430" w:lineRule="exact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报到地点：中山大学附属口腔医院正门一楼大厅</w:t>
      </w:r>
    </w:p>
    <w:p>
      <w:pPr>
        <w:adjustRightInd w:val="0"/>
        <w:snapToGrid w:val="0"/>
        <w:spacing w:beforeLines="50"/>
        <w:ind w:left="422" w:hanging="482" w:hanging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四、举办地点：</w:t>
      </w:r>
      <w:r>
        <w:rPr>
          <w:rFonts w:hint="eastAsia"/>
          <w:sz w:val="24"/>
          <w:szCs w:val="24"/>
        </w:rPr>
        <w:t>中山大学附属口腔医院（九楼会议厅）</w:t>
      </w:r>
    </w:p>
    <w:p>
      <w:pPr>
        <w:spacing w:line="360" w:lineRule="auto"/>
        <w:ind w:left="1238" w:hanging="1414" w:hangingChars="58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五、培训费：</w:t>
      </w:r>
      <w:r>
        <w:rPr>
          <w:rFonts w:hint="eastAsia"/>
          <w:sz w:val="24"/>
          <w:szCs w:val="24"/>
        </w:rPr>
        <w:t>学费</w:t>
      </w:r>
      <w:r>
        <w:rPr>
          <w:sz w:val="24"/>
          <w:szCs w:val="24"/>
        </w:rPr>
        <w:t>700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人（含资料费）。食宿自理，按规定回原单位报销。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报名方式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hint="eastAsia"/>
          <w:sz w:val="24"/>
          <w:szCs w:val="24"/>
        </w:rPr>
        <w:t>即日起至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日前将回执寄回，或手机短信、电话、发送邮件等进行报名。</w:t>
      </w:r>
    </w:p>
    <w:p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回执地址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广州市陵园西路</w:t>
      </w:r>
      <w:r>
        <w:rPr>
          <w:sz w:val="24"/>
          <w:szCs w:val="24"/>
        </w:rPr>
        <w:t>56</w:t>
      </w:r>
      <w:r>
        <w:rPr>
          <w:rFonts w:hint="eastAsia"/>
          <w:sz w:val="24"/>
          <w:szCs w:val="24"/>
        </w:rPr>
        <w:t>号中山大学附属口腔医院护理部赵琳琳收</w:t>
      </w:r>
    </w:p>
    <w:p>
      <w:pPr>
        <w:spacing w:line="360" w:lineRule="auto"/>
        <w:ind w:left="1651" w:leftChars="224" w:hanging="1181" w:hangingChars="490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赵琳琳（</w:t>
      </w:r>
      <w:r>
        <w:rPr>
          <w:sz w:val="24"/>
          <w:szCs w:val="24"/>
        </w:rPr>
        <w:t>13632475885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ind w:left="1651" w:leftChars="224" w:hanging="1181" w:hangingChars="490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联系电话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020-83830621  </w:t>
      </w:r>
      <w:r>
        <w:rPr>
          <w:rFonts w:hint="eastAsia"/>
          <w:b/>
          <w:sz w:val="24"/>
          <w:szCs w:val="24"/>
        </w:rPr>
        <w:t>传真：</w:t>
      </w:r>
      <w:r>
        <w:rPr>
          <w:sz w:val="24"/>
          <w:szCs w:val="24"/>
        </w:rPr>
        <w:t xml:space="preserve">020-83822807   </w:t>
      </w:r>
      <w:r>
        <w:rPr>
          <w:rFonts w:hint="eastAsia"/>
          <w:b/>
          <w:sz w:val="24"/>
          <w:szCs w:val="24"/>
        </w:rPr>
        <w:t>邮编</w:t>
      </w:r>
      <w:r>
        <w:rPr>
          <w:sz w:val="24"/>
          <w:szCs w:val="24"/>
        </w:rPr>
        <w:t xml:space="preserve"> 510055</w:t>
      </w:r>
    </w:p>
    <w:p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"mailto:zdkqhlb@163.com" </w:instrText>
      </w:r>
      <w:r>
        <w:rPr>
          <w:sz w:val="24"/>
          <w:szCs w:val="24"/>
        </w:rPr>
        <w:fldChar w:fldCharType="separate"/>
      </w:r>
      <w:r>
        <w:rPr>
          <w:rStyle w:val="6"/>
          <w:sz w:val="24"/>
          <w:szCs w:val="24"/>
        </w:rPr>
        <w:t>zdkqhlb@163.com</w:t>
      </w:r>
      <w:r>
        <w:rPr>
          <w:rStyle w:val="6"/>
          <w:sz w:val="24"/>
          <w:szCs w:val="24"/>
        </w:rPr>
        <w:fldChar w:fldCharType="end"/>
      </w:r>
    </w:p>
    <w:p>
      <w:pPr>
        <w:spacing w:line="276" w:lineRule="auto"/>
        <w:ind w:left="1033" w:hanging="1181" w:hangingChars="49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住 　宿</w:t>
      </w:r>
      <w:r>
        <w:rPr>
          <w:rFonts w:hint="eastAsia" w:ascii="宋体" w:hAnsi="宋体"/>
          <w:color w:val="000000"/>
          <w:sz w:val="24"/>
          <w:szCs w:val="24"/>
        </w:rPr>
        <w:t xml:space="preserve">：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请自行上网预订酒店，</w:t>
      </w:r>
      <w:r>
        <w:rPr>
          <w:rFonts w:hint="eastAsia" w:ascii="宋体" w:hAnsi="宋体"/>
          <w:color w:val="000000"/>
          <w:sz w:val="24"/>
          <w:szCs w:val="24"/>
        </w:rPr>
        <w:t>以下酒店仅供参考：</w:t>
      </w:r>
    </w:p>
    <w:p>
      <w:pPr>
        <w:spacing w:line="276" w:lineRule="auto"/>
        <w:ind w:firstLine="964" w:firstLineChars="4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广州东风大酒店</w:t>
      </w:r>
      <w:r>
        <w:rPr>
          <w:rFonts w:hint="eastAsia"/>
          <w:sz w:val="24"/>
          <w:szCs w:val="24"/>
        </w:rPr>
        <w:t>（广州越秀区东风东路</w:t>
      </w:r>
      <w:r>
        <w:rPr>
          <w:sz w:val="24"/>
          <w:szCs w:val="24"/>
        </w:rPr>
        <w:t>552</w:t>
      </w:r>
      <w:r>
        <w:rPr>
          <w:rFonts w:hint="eastAsia"/>
          <w:sz w:val="24"/>
          <w:szCs w:val="24"/>
        </w:rPr>
        <w:t>号，电话</w:t>
      </w:r>
      <w:r>
        <w:rPr>
          <w:sz w:val="24"/>
          <w:szCs w:val="24"/>
        </w:rPr>
        <w:t>020-83839339</w:t>
      </w:r>
      <w:r>
        <w:rPr>
          <w:rFonts w:hint="eastAsia"/>
          <w:sz w:val="24"/>
          <w:szCs w:val="24"/>
        </w:rPr>
        <w:t>转客房部）</w:t>
      </w:r>
    </w:p>
    <w:p>
      <w:pPr>
        <w:spacing w:line="276" w:lineRule="auto"/>
        <w:ind w:firstLine="964" w:firstLineChars="4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广州粤北大厦</w:t>
      </w:r>
      <w:r>
        <w:rPr>
          <w:rFonts w:hint="eastAsia"/>
          <w:sz w:val="24"/>
          <w:szCs w:val="24"/>
        </w:rPr>
        <w:t>（广州市越秀区东风东路</w:t>
      </w:r>
      <w:r>
        <w:rPr>
          <w:sz w:val="24"/>
          <w:szCs w:val="24"/>
        </w:rPr>
        <w:t>617</w:t>
      </w:r>
      <w:r>
        <w:rPr>
          <w:rFonts w:hint="eastAsia"/>
          <w:sz w:val="24"/>
          <w:szCs w:val="24"/>
        </w:rPr>
        <w:t>号粤北大厦，电话</w:t>
      </w:r>
      <w:r>
        <w:rPr>
          <w:sz w:val="24"/>
          <w:szCs w:val="24"/>
        </w:rPr>
        <w:t>020-66341668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八、</w:t>
      </w:r>
      <w:r>
        <w:rPr>
          <w:rFonts w:hint="eastAsia"/>
          <w:b/>
          <w:sz w:val="24"/>
          <w:szCs w:val="24"/>
        </w:rPr>
        <w:t>交通路线：</w:t>
      </w:r>
    </w:p>
    <w:p>
      <w:pPr>
        <w:spacing w:line="360" w:lineRule="auto"/>
        <w:ind w:left="620" w:hanging="708" w:hangingChars="294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飞机：</w:t>
      </w:r>
      <w:r>
        <w:rPr>
          <w:rFonts w:hint="eastAsia"/>
          <w:sz w:val="24"/>
          <w:szCs w:val="24"/>
        </w:rPr>
        <w:t>乘民航机场快线到花园酒店，经建设六马路转东风东路东风大酒店，马路对面到医院。</w:t>
      </w:r>
    </w:p>
    <w:p>
      <w:pPr>
        <w:spacing w:line="360" w:lineRule="auto"/>
        <w:ind w:left="632" w:hanging="723" w:hangingChars="3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火车：</w:t>
      </w:r>
      <w:r>
        <w:rPr>
          <w:rFonts w:hint="eastAsia"/>
          <w:sz w:val="24"/>
          <w:szCs w:val="24"/>
        </w:rPr>
        <w:t>广州火车东站下车乘地铁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号线到烈士陵园站下车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出口，走陵园西路约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分钟到医院。</w:t>
      </w:r>
    </w:p>
    <w:p>
      <w:pPr>
        <w:spacing w:line="360" w:lineRule="auto"/>
        <w:ind w:left="718" w:leftChars="342"/>
        <w:rPr>
          <w:sz w:val="24"/>
          <w:szCs w:val="24"/>
        </w:rPr>
      </w:pPr>
      <w:r>
        <w:rPr>
          <w:rFonts w:hint="eastAsia"/>
          <w:sz w:val="24"/>
          <w:szCs w:val="24"/>
        </w:rPr>
        <w:t>广州火车南站下车乘地铁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号线到公元前站转乘地铁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号线到烈士陵园站下车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出口，走陵园西路约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分钟到医院。广州火车站下车乘地铁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号线花园酒店站下车，经建设六马路转东风路过人行天桥至对面约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分钟到医院。</w:t>
      </w:r>
    </w:p>
    <w:p>
      <w:pPr>
        <w:spacing w:line="360" w:lineRule="auto"/>
        <w:ind w:firstLine="723" w:firstLineChars="300"/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★</w:t>
      </w:r>
      <w:r>
        <w:rPr>
          <w:rFonts w:hint="eastAsia"/>
          <w:b/>
          <w:sz w:val="24"/>
          <w:szCs w:val="24"/>
        </w:rPr>
        <w:t>省内学员请自带华医网继教系统的学分</w:t>
      </w:r>
      <w:r>
        <w:rPr>
          <w:b/>
          <w:sz w:val="24"/>
          <w:szCs w:val="24"/>
        </w:rPr>
        <w:t>IC</w:t>
      </w:r>
      <w:r>
        <w:rPr>
          <w:rFonts w:hint="eastAsia"/>
          <w:b/>
          <w:sz w:val="24"/>
          <w:szCs w:val="24"/>
        </w:rPr>
        <w:t>卡于报到时录入学分（实名制），省外学员派发学分证，逾期录入“卫</w:t>
      </w:r>
      <w:bookmarkStart w:id="2" w:name="_GoBack"/>
      <w:bookmarkEnd w:id="2"/>
      <w:r>
        <w:rPr>
          <w:rFonts w:hint="eastAsia"/>
          <w:b/>
          <w:sz w:val="24"/>
          <w:szCs w:val="24"/>
        </w:rPr>
        <w:t>生科教管理平台”将不得录入学分，特此说明，敬请注意！</w:t>
      </w:r>
    </w:p>
    <w:p>
      <w:pPr>
        <w:spacing w:line="360" w:lineRule="auto"/>
        <w:ind w:firstLine="723" w:firstLineChars="300"/>
        <w:rPr>
          <w:b/>
          <w:sz w:val="24"/>
          <w:szCs w:val="24"/>
        </w:rPr>
      </w:pPr>
    </w:p>
    <w:p>
      <w:pPr>
        <w:spacing w:line="360" w:lineRule="auto"/>
        <w:ind w:firstLine="723" w:firstLineChars="300"/>
        <w:rPr>
          <w:b/>
          <w:sz w:val="24"/>
          <w:szCs w:val="24"/>
        </w:rPr>
      </w:pPr>
    </w:p>
    <w:p>
      <w:pPr>
        <w:adjustRightInd w:val="0"/>
        <w:snapToGrid w:val="0"/>
        <w:ind w:firstLine="6279" w:firstLineChars="2606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广东省护理学会</w:t>
      </w:r>
    </w:p>
    <w:p>
      <w:pPr>
        <w:adjustRightInd w:val="0"/>
        <w:snapToGrid w:val="0"/>
        <w:ind w:firstLine="5802" w:firstLineChars="240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口腔科护理专业委员会</w:t>
      </w:r>
    </w:p>
    <w:p>
      <w:pPr>
        <w:adjustRightInd w:val="0"/>
        <w:snapToGrid w:val="0"/>
        <w:ind w:firstLine="6264" w:firstLineChars="2600"/>
        <w:rPr>
          <w:sz w:val="24"/>
          <w:szCs w:val="24"/>
        </w:rPr>
      </w:pPr>
      <w:r>
        <w:rPr>
          <w:b/>
          <w:bCs/>
          <w:sz w:val="24"/>
          <w:szCs w:val="24"/>
        </w:rPr>
        <w:t>2017</w:t>
      </w:r>
      <w:r>
        <w:rPr>
          <w:rFonts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6日</w:t>
      </w: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</w:p>
    <w:p>
      <w:pPr>
        <w:adjustRightInd w:val="0"/>
        <w:snapToGrid w:val="0"/>
        <w:ind w:firstLine="6480" w:firstLineChars="2700"/>
        <w:rPr>
          <w:sz w:val="24"/>
          <w:szCs w:val="24"/>
        </w:rPr>
      </w:pPr>
      <w:r>
        <w:rPr>
          <w:sz w:val="24"/>
          <w:szCs w:val="24"/>
        </w:rPr>
        <w:pict>
          <v:line id="直接连接符 1" o:spid="_x0000_s1026" o:spt="20" style="position:absolute;left:0pt;flip:y;margin-left:-6.1pt;margin-top:0.75pt;height:2.1pt;width:465.4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">
            <v:path arrowok="t"/>
            <v:fill focussize="0,0"/>
            <v:stroke dashstyle="dashDot"/>
            <v:imagedata o:title=""/>
            <o:lock v:ext="edit"/>
          </v:line>
        </w:pict>
      </w:r>
    </w:p>
    <w:p>
      <w:pPr>
        <w:adjustRightInd w:val="0"/>
        <w:snapToGrid w:val="0"/>
        <w:spacing w:line="440" w:lineRule="exact"/>
        <w:ind w:right="4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《口腔专业护士核心能力》培训班报名回执</w:t>
      </w:r>
    </w:p>
    <w:tbl>
      <w:tblPr>
        <w:tblStyle w:val="7"/>
        <w:tblW w:w="94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3"/>
        <w:gridCol w:w="992"/>
        <w:gridCol w:w="566"/>
        <w:gridCol w:w="852"/>
        <w:gridCol w:w="852"/>
        <w:gridCol w:w="710"/>
        <w:gridCol w:w="852"/>
        <w:gridCol w:w="710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手机电话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（学习班合影发至邮箱）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发票抬头名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（必填）</w:t>
            </w:r>
          </w:p>
        </w:tc>
        <w:tc>
          <w:tcPr>
            <w:tcW w:w="7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纳税人识别码（必填）</w:t>
            </w:r>
          </w:p>
        </w:tc>
        <w:tc>
          <w:tcPr>
            <w:tcW w:w="77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233"/>
    <w:multiLevelType w:val="multilevel"/>
    <w:tmpl w:val="30B722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2B3"/>
    <w:rsid w:val="0001714C"/>
    <w:rsid w:val="00080477"/>
    <w:rsid w:val="000E420F"/>
    <w:rsid w:val="000E45E0"/>
    <w:rsid w:val="000F5DA7"/>
    <w:rsid w:val="00182552"/>
    <w:rsid w:val="001E5FE7"/>
    <w:rsid w:val="002075C0"/>
    <w:rsid w:val="00291C2D"/>
    <w:rsid w:val="00295123"/>
    <w:rsid w:val="0030263B"/>
    <w:rsid w:val="0031238F"/>
    <w:rsid w:val="00321CF4"/>
    <w:rsid w:val="00323497"/>
    <w:rsid w:val="00434F3E"/>
    <w:rsid w:val="00472F81"/>
    <w:rsid w:val="004E0DCB"/>
    <w:rsid w:val="00505D8E"/>
    <w:rsid w:val="00527BE9"/>
    <w:rsid w:val="00556D3A"/>
    <w:rsid w:val="005A3665"/>
    <w:rsid w:val="005E32B0"/>
    <w:rsid w:val="00663BFC"/>
    <w:rsid w:val="006B552D"/>
    <w:rsid w:val="00722F22"/>
    <w:rsid w:val="007807E9"/>
    <w:rsid w:val="0083462E"/>
    <w:rsid w:val="008932B3"/>
    <w:rsid w:val="009246D2"/>
    <w:rsid w:val="00B15910"/>
    <w:rsid w:val="00B231A4"/>
    <w:rsid w:val="00B53ECF"/>
    <w:rsid w:val="00C207C6"/>
    <w:rsid w:val="00C71977"/>
    <w:rsid w:val="00C85CA1"/>
    <w:rsid w:val="00C95D45"/>
    <w:rsid w:val="00CD7170"/>
    <w:rsid w:val="00DA0EFE"/>
    <w:rsid w:val="00DE347C"/>
    <w:rsid w:val="00DE3BC8"/>
    <w:rsid w:val="00E00DF5"/>
    <w:rsid w:val="00E304CF"/>
    <w:rsid w:val="00E94EE5"/>
    <w:rsid w:val="00EC79DF"/>
    <w:rsid w:val="00F70A74"/>
    <w:rsid w:val="00F91A36"/>
    <w:rsid w:val="00F94972"/>
    <w:rsid w:val="00FD4CA2"/>
    <w:rsid w:val="2D4C3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0"/>
    <w:pPr>
      <w:spacing w:line="360" w:lineRule="auto"/>
      <w:ind w:firstLine="480" w:firstLineChars="200"/>
    </w:pPr>
    <w:rPr>
      <w:sz w:val="24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8">
    <w:name w:val="正文文本缩进 Char"/>
    <w:basedOn w:val="5"/>
    <w:link w:val="2"/>
    <w:semiHidden/>
    <w:qFormat/>
    <w:uiPriority w:val="0"/>
    <w:rPr>
      <w:rFonts w:ascii="Times New Roman" w:hAnsi="Times New Roman" w:eastAsia="宋体" w:cs="Times New Roman"/>
      <w:sz w:val="24"/>
      <w:szCs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216</Words>
  <Characters>1233</Characters>
  <Lines>10</Lines>
  <Paragraphs>2</Paragraphs>
  <ScaleCrop>false</ScaleCrop>
  <LinksUpToDate>false</LinksUpToDate>
  <CharactersWithSpaces>1447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2017-08-21T02:02:00Z</dcterms:created>
  <dc:creator>USER-</dc:creator>
  <cp:lastModifiedBy>Administrator</cp:lastModifiedBy>
  <cp:lastPrinted>2017-08-17T03:58:00Z</cp:lastPrinted>
  <dcterms:modified xsi:type="dcterms:W3CDTF">2017-08-21T03:18:41Z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